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0BCB" w:rsidRDefault="002B0896" w:rsidP="00DD0BCB">
      <w:pPr>
        <w:spacing w:after="0" w:line="240" w:lineRule="auto"/>
        <w:jc w:val="right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___________________________________________</w:t>
      </w:r>
    </w:p>
    <w:p w:rsidR="002B0896" w:rsidRPr="00DD0BCB" w:rsidRDefault="002B0896" w:rsidP="00DD0BCB">
      <w:pPr>
        <w:spacing w:after="0" w:line="240" w:lineRule="auto"/>
        <w:jc w:val="right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___________________________________________</w:t>
      </w:r>
    </w:p>
    <w:p w:rsidR="00DD0BCB" w:rsidRPr="00DD0BCB" w:rsidRDefault="00DD0BCB" w:rsidP="00DD0BCB">
      <w:pPr>
        <w:spacing w:after="0" w:line="240" w:lineRule="auto"/>
        <w:jc w:val="right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DD0BCB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от </w:t>
      </w:r>
      <w:r w:rsidR="008500BB"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r w:rsidR="008500BB" w:rsidRPr="008500BB">
        <w:rPr>
          <w:rFonts w:ascii="Arial Narrow" w:eastAsia="Times New Roman" w:hAnsi="Arial Narrow" w:cs="Times New Roman"/>
          <w:b/>
          <w:sz w:val="24"/>
          <w:szCs w:val="24"/>
          <w:lang w:eastAsia="ru-RU"/>
        </w:rPr>
        <w:t>ФИО</w:t>
      </w:r>
      <w:r w:rsidR="008500BB">
        <w:rPr>
          <w:rFonts w:ascii="Arial Narrow" w:eastAsia="Times New Roman" w:hAnsi="Arial Narrow" w:cs="Times New Roman"/>
          <w:b/>
          <w:sz w:val="24"/>
          <w:szCs w:val="24"/>
          <w:lang w:eastAsia="ru-RU"/>
        </w:rPr>
        <w:t>»</w:t>
      </w:r>
    </w:p>
    <w:p w:rsidR="00DD0BCB" w:rsidRDefault="00DD0BCB" w:rsidP="00DD0BCB">
      <w:pPr>
        <w:rPr>
          <w:rStyle w:val="a3"/>
          <w:rFonts w:ascii="Arial Narrow" w:hAnsi="Arial Narrow"/>
        </w:rPr>
      </w:pPr>
    </w:p>
    <w:p w:rsidR="002B0896" w:rsidRDefault="002B0896" w:rsidP="00DD0BCB">
      <w:pPr>
        <w:rPr>
          <w:rStyle w:val="a3"/>
          <w:rFonts w:ascii="Arial Narrow" w:hAnsi="Arial Narrow"/>
        </w:rPr>
      </w:pPr>
    </w:p>
    <w:p w:rsidR="002B0896" w:rsidRDefault="002B0896" w:rsidP="00DD0BCB">
      <w:pPr>
        <w:rPr>
          <w:rStyle w:val="a3"/>
          <w:rFonts w:ascii="Arial Narrow" w:hAnsi="Arial Narrow"/>
        </w:rPr>
      </w:pPr>
    </w:p>
    <w:p w:rsidR="002B0896" w:rsidRPr="00DD0BCB" w:rsidRDefault="002B0896" w:rsidP="00DD0BCB">
      <w:pPr>
        <w:rPr>
          <w:rStyle w:val="a3"/>
          <w:rFonts w:ascii="Arial Narrow" w:hAnsi="Arial Narrow"/>
        </w:rPr>
      </w:pPr>
    </w:p>
    <w:p w:rsidR="00DD0BCB" w:rsidRPr="00DD0BCB" w:rsidRDefault="00DD0BCB" w:rsidP="00DD0BCB">
      <w:pPr>
        <w:spacing w:after="0" w:line="240" w:lineRule="auto"/>
        <w:jc w:val="center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DD0BCB">
        <w:rPr>
          <w:rFonts w:ascii="Arial Narrow" w:eastAsia="Times New Roman" w:hAnsi="Arial Narrow" w:cs="Times New Roman"/>
          <w:sz w:val="24"/>
          <w:szCs w:val="24"/>
          <w:lang w:eastAsia="ru-RU"/>
        </w:rPr>
        <w:t>ЗАЯВЛЕНИЕ</w:t>
      </w:r>
    </w:p>
    <w:p w:rsidR="00A51F0F" w:rsidRPr="00DD0BCB" w:rsidRDefault="00DD0BCB" w:rsidP="00DD0BCB">
      <w:pPr>
        <w:rPr>
          <w:rFonts w:ascii="Arial Narrow" w:hAnsi="Arial Narrow"/>
        </w:rPr>
      </w:pPr>
      <w:r w:rsidRPr="00DD0BCB">
        <w:rPr>
          <w:rFonts w:ascii="Arial Narrow" w:hAnsi="Arial Narrow"/>
        </w:rPr>
        <w:br/>
      </w:r>
      <w:proofErr w:type="gramStart"/>
      <w:r w:rsidRPr="00DD0BCB">
        <w:rPr>
          <w:rFonts w:ascii="Arial Narrow" w:hAnsi="Arial Narrow"/>
        </w:rPr>
        <w:t>Я</w:t>
      </w:r>
      <w:r w:rsidR="008500BB">
        <w:rPr>
          <w:rFonts w:ascii="Arial Narrow" w:hAnsi="Arial Narrow"/>
        </w:rPr>
        <w:t xml:space="preserve"> «</w:t>
      </w:r>
      <w:r w:rsidR="008500BB" w:rsidRPr="008500BB">
        <w:rPr>
          <w:rFonts w:ascii="Arial Narrow" w:hAnsi="Arial Narrow"/>
          <w:b/>
          <w:u w:val="single"/>
        </w:rPr>
        <w:t>ФИО</w:t>
      </w:r>
      <w:r w:rsidR="008500BB">
        <w:rPr>
          <w:rFonts w:ascii="Arial Narrow" w:hAnsi="Arial Narrow"/>
          <w:b/>
          <w:u w:val="single"/>
        </w:rPr>
        <w:t>»</w:t>
      </w:r>
      <w:r w:rsidR="00B84C3A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отказываюсь от</w:t>
      </w:r>
      <w:r w:rsidRPr="00DD0BCB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  <w:r w:rsidRPr="00DD0BCB">
        <w:rPr>
          <w:rFonts w:ascii="Arial Narrow" w:hAnsi="Arial Narrow"/>
        </w:rPr>
        <w:t xml:space="preserve">противотуберкулезной помощи, включающей в себя согласно федеральному закону </w:t>
      </w:r>
      <w:r w:rsidRPr="00DD0BCB">
        <w:rPr>
          <w:rStyle w:val="a3"/>
          <w:rFonts w:ascii="Arial Narrow" w:hAnsi="Arial Narrow"/>
        </w:rPr>
        <w:t>«О ПРЕДУПРЕЖДЕНИИ РАСПРОСТРАНЕНИЯ ТУБЕРКУЛЕЗА В РОССИЙСКОЙ ФЕДЕРАЦИИ»</w:t>
      </w:r>
      <w:r w:rsidRPr="00DD0BCB">
        <w:rPr>
          <w:rFonts w:ascii="Arial Narrow" w:hAnsi="Arial Narrow"/>
        </w:rPr>
        <w:t xml:space="preserve"> (с изменениями от 22 августа 2004 г.)», </w:t>
      </w:r>
      <w:r w:rsidRPr="00DD0BCB">
        <w:rPr>
          <w:rFonts w:ascii="Arial Narrow" w:hAnsi="Arial Narrow"/>
        </w:rPr>
        <w:br/>
      </w:r>
      <w:r w:rsidRPr="00DD0BCB">
        <w:rPr>
          <w:rStyle w:val="a3"/>
          <w:rFonts w:ascii="Arial Narrow" w:hAnsi="Arial Narrow"/>
        </w:rPr>
        <w:t>гл.1, ст.1:</w:t>
      </w:r>
      <w:r w:rsidRPr="00DD0BCB">
        <w:rPr>
          <w:rFonts w:ascii="Arial Narrow" w:hAnsi="Arial Narrow"/>
        </w:rPr>
        <w:t xml:space="preserve"> «… совокупность социальных, медицинских, санитарно-гигиенических и противоэпидемических мероприятий, направленных на выявление, обследование и лечение, в том числе обязательные обследование и лечение, диспансерное наблюдение и реабилитацию больных туберкулезом…»,</w:t>
      </w:r>
      <w:r w:rsidRPr="00DD0BCB">
        <w:rPr>
          <w:rFonts w:ascii="Arial Narrow" w:hAnsi="Arial Narrow"/>
        </w:rPr>
        <w:br/>
        <w:t>на основании того, что</w:t>
      </w:r>
      <w:proofErr w:type="gramEnd"/>
      <w:r w:rsidRPr="00DD0BCB">
        <w:rPr>
          <w:rFonts w:ascii="Arial Narrow" w:hAnsi="Arial Narrow"/>
        </w:rPr>
        <w:t xml:space="preserve"> </w:t>
      </w:r>
      <w:proofErr w:type="gramStart"/>
      <w:r w:rsidRPr="00DD0BCB">
        <w:rPr>
          <w:rFonts w:ascii="Arial Narrow" w:hAnsi="Arial Narrow"/>
        </w:rPr>
        <w:t>согласно</w:t>
      </w:r>
      <w:proofErr w:type="gramEnd"/>
      <w:r w:rsidRPr="00DD0BCB">
        <w:rPr>
          <w:rFonts w:ascii="Arial Narrow" w:hAnsi="Arial Narrow"/>
        </w:rPr>
        <w:t xml:space="preserve"> </w:t>
      </w:r>
      <w:r w:rsidRPr="00DD0BCB">
        <w:rPr>
          <w:rStyle w:val="a3"/>
          <w:rFonts w:ascii="Arial Narrow" w:hAnsi="Arial Narrow"/>
        </w:rPr>
        <w:t>гл. 3 статья 7</w:t>
      </w:r>
      <w:r w:rsidRPr="00DD0BCB">
        <w:rPr>
          <w:rFonts w:ascii="Arial Narrow" w:hAnsi="Arial Narrow"/>
        </w:rPr>
        <w:t xml:space="preserve"> федерального закона, противотуберкулезная помощь оказывается с добровольного согласия граждан: </w:t>
      </w:r>
      <w:r w:rsidRPr="00DD0BCB">
        <w:rPr>
          <w:rFonts w:ascii="Arial Narrow" w:hAnsi="Arial Narrow"/>
        </w:rPr>
        <w:br/>
      </w:r>
      <w:r w:rsidRPr="00DD0BCB">
        <w:rPr>
          <w:rStyle w:val="a3"/>
          <w:rFonts w:ascii="Arial Narrow" w:hAnsi="Arial Narrow"/>
        </w:rPr>
        <w:t>Пункт 1.</w:t>
      </w:r>
      <w:r w:rsidRPr="00DD0BCB">
        <w:rPr>
          <w:rFonts w:ascii="Arial Narrow" w:hAnsi="Arial Narrow"/>
        </w:rPr>
        <w:t xml:space="preserve"> «Оказание противотуберкулезной помощи больным туберкулезом гарантируется государством и осуществляется на основе принципов законности, соблюдения прав человека и гражданина», </w:t>
      </w:r>
      <w:r w:rsidRPr="00DD0BCB">
        <w:rPr>
          <w:rFonts w:ascii="Arial Narrow" w:hAnsi="Arial Narrow"/>
        </w:rPr>
        <w:br/>
      </w:r>
      <w:r w:rsidRPr="00DD0BCB">
        <w:rPr>
          <w:rStyle w:val="a3"/>
          <w:rFonts w:ascii="Arial Narrow" w:hAnsi="Arial Narrow"/>
        </w:rPr>
        <w:t>Пункт 2.</w:t>
      </w:r>
      <w:r w:rsidRPr="00DD0BCB">
        <w:rPr>
          <w:rFonts w:ascii="Arial Narrow" w:hAnsi="Arial Narrow"/>
        </w:rPr>
        <w:t xml:space="preserve"> «Противотуберкулезная помощь оказывается гражданам при их добровольном обращении или с их согласия, за исключением случаев, предусмотренных статьями 9 и 10 настоящего Федерального закона и другими федеральными законами</w:t>
      </w:r>
      <w:proofErr w:type="gramStart"/>
      <w:r w:rsidRPr="00DD0BCB">
        <w:rPr>
          <w:rFonts w:ascii="Arial Narrow" w:hAnsi="Arial Narrow"/>
        </w:rPr>
        <w:t xml:space="preserve">.» </w:t>
      </w:r>
      <w:r w:rsidRPr="00DD0BCB">
        <w:rPr>
          <w:rFonts w:ascii="Arial Narrow" w:hAnsi="Arial Narrow"/>
        </w:rPr>
        <w:br/>
      </w:r>
      <w:proofErr w:type="gramEnd"/>
      <w:r w:rsidRPr="00DD0BCB">
        <w:rPr>
          <w:rStyle w:val="a3"/>
          <w:rFonts w:ascii="Arial Narrow" w:hAnsi="Arial Narrow"/>
        </w:rPr>
        <w:t xml:space="preserve">Пункт 3. </w:t>
      </w:r>
      <w:proofErr w:type="gramStart"/>
      <w:r w:rsidRPr="00DD0BCB">
        <w:rPr>
          <w:rFonts w:ascii="Arial Narrow" w:hAnsi="Arial Narrow"/>
        </w:rPr>
        <w:t xml:space="preserve">«Противотуберкулезная помощь несовершеннолетним в возрасте до четырнадцати лет, а также гражданам, признанным в установленном законом порядке недееспособными, оказывается с согласия их законных представителей, за исключением случаев, предусмотренных статьями 9 и 10 настоящего Федерального закона и другими федеральными законами.» </w:t>
      </w:r>
      <w:r w:rsidRPr="00DD0BCB">
        <w:rPr>
          <w:rFonts w:ascii="Arial Narrow" w:hAnsi="Arial Narrow"/>
        </w:rPr>
        <w:br/>
      </w:r>
      <w:r w:rsidRPr="00DD0BCB">
        <w:rPr>
          <w:rFonts w:ascii="Arial Narrow" w:hAnsi="Arial Narrow"/>
        </w:rPr>
        <w:br/>
        <w:t xml:space="preserve">Диспансерное наблюдение согласно </w:t>
      </w:r>
      <w:r w:rsidRPr="00DD0BCB">
        <w:rPr>
          <w:rStyle w:val="a3"/>
          <w:rFonts w:ascii="Arial Narrow" w:hAnsi="Arial Narrow"/>
        </w:rPr>
        <w:t>статье 9</w:t>
      </w:r>
      <w:r w:rsidRPr="00DD0BCB">
        <w:rPr>
          <w:rFonts w:ascii="Arial Narrow" w:hAnsi="Arial Narrow"/>
        </w:rPr>
        <w:t xml:space="preserve">, обязательное обследование и лечение согласно </w:t>
      </w:r>
      <w:r w:rsidRPr="00DD0BCB">
        <w:rPr>
          <w:rStyle w:val="a3"/>
          <w:rFonts w:ascii="Arial Narrow" w:hAnsi="Arial Narrow"/>
        </w:rPr>
        <w:t>статье 10</w:t>
      </w:r>
      <w:r w:rsidRPr="00DD0BCB">
        <w:rPr>
          <w:rFonts w:ascii="Arial Narrow" w:hAnsi="Arial Narrow"/>
        </w:rPr>
        <w:t xml:space="preserve"> применяется к больным туберкулезом, то есть к людям с установленным</w:t>
      </w:r>
      <w:proofErr w:type="gramEnd"/>
      <w:r w:rsidRPr="00DD0BCB">
        <w:rPr>
          <w:rFonts w:ascii="Arial Narrow" w:hAnsi="Arial Narrow"/>
        </w:rPr>
        <w:t xml:space="preserve"> диагнозом туберкулеза. </w:t>
      </w:r>
      <w:r w:rsidRPr="00DD0BCB">
        <w:rPr>
          <w:rFonts w:ascii="Arial Narrow" w:hAnsi="Arial Narrow"/>
        </w:rPr>
        <w:br/>
      </w:r>
      <w:r w:rsidRPr="00DD0BCB">
        <w:rPr>
          <w:rFonts w:ascii="Arial Narrow" w:hAnsi="Arial Narrow"/>
        </w:rPr>
        <w:br/>
      </w:r>
      <w:proofErr w:type="gramStart"/>
      <w:r w:rsidRPr="00DD0BCB">
        <w:rPr>
          <w:rFonts w:ascii="Arial Narrow" w:hAnsi="Arial Narrow"/>
        </w:rPr>
        <w:t xml:space="preserve">Мне известно, что согласно федеральному закону </w:t>
      </w:r>
      <w:r w:rsidRPr="00DD0BCB">
        <w:rPr>
          <w:rStyle w:val="a3"/>
          <w:rFonts w:ascii="Arial Narrow" w:hAnsi="Arial Narrow"/>
        </w:rPr>
        <w:t>"О САНИТАРНО-ЭПИДЕМИОЛОГИЧЕСКОМ БЛАГОПОЛУЧИИ НАСЕЛЕНИЯ" от 30 марта 1999 г. N 52-ФЗ</w:t>
      </w:r>
      <w:r w:rsidRPr="00DD0BCB">
        <w:rPr>
          <w:rFonts w:ascii="Arial Narrow" w:hAnsi="Arial Narrow"/>
        </w:rPr>
        <w:t xml:space="preserve"> (редакция от 31 декабря 2005 г.)</w:t>
      </w:r>
      <w:r w:rsidRPr="00DD0BCB">
        <w:rPr>
          <w:rFonts w:ascii="Arial Narrow" w:hAnsi="Arial Narrow"/>
        </w:rPr>
        <w:br/>
      </w:r>
      <w:r w:rsidRPr="00DD0BCB">
        <w:rPr>
          <w:rStyle w:val="a3"/>
          <w:rFonts w:ascii="Arial Narrow" w:hAnsi="Arial Narrow"/>
        </w:rPr>
        <w:t>Статья 28, п.1</w:t>
      </w:r>
      <w:r w:rsidRPr="00DD0BCB">
        <w:rPr>
          <w:rFonts w:ascii="Arial Narrow" w:hAnsi="Arial Narrow"/>
        </w:rPr>
        <w:t xml:space="preserve"> « В дошкольных и других образовательных учреждениях независимо от организационно-правовых форм должны осуществляться меры по профилактике заболеваний, сохранению и укреплению здоровья обучающихся и воспитанников, в том числе меры по организации их питания, и выполняться</w:t>
      </w:r>
      <w:proofErr w:type="gramEnd"/>
      <w:r w:rsidRPr="00DD0BCB">
        <w:rPr>
          <w:rFonts w:ascii="Arial Narrow" w:hAnsi="Arial Narrow"/>
        </w:rPr>
        <w:t xml:space="preserve"> </w:t>
      </w:r>
      <w:proofErr w:type="gramStart"/>
      <w:r w:rsidRPr="00DD0BCB">
        <w:rPr>
          <w:rFonts w:ascii="Arial Narrow" w:hAnsi="Arial Narrow"/>
        </w:rPr>
        <w:t>требования санитарного законодательства»</w:t>
      </w:r>
      <w:r w:rsidRPr="00DD0BCB">
        <w:rPr>
          <w:rFonts w:ascii="Arial Narrow" w:hAnsi="Arial Narrow"/>
        </w:rPr>
        <w:br/>
      </w:r>
      <w:r w:rsidRPr="00DD0BCB">
        <w:rPr>
          <w:rStyle w:val="a3"/>
          <w:rFonts w:ascii="Arial Narrow" w:hAnsi="Arial Narrow"/>
        </w:rPr>
        <w:t xml:space="preserve">Статья 29, п.1 </w:t>
      </w:r>
      <w:r w:rsidRPr="00DD0BCB">
        <w:rPr>
          <w:rFonts w:ascii="Arial Narrow" w:hAnsi="Arial Narrow"/>
        </w:rPr>
        <w:t>« В целях предупреждения возникновения и распространения инфекционных заболеваний и массовых неинфекционных заболеваний (отравлений) должны своевременно и в полном объеме проводиться предусмотренные санитарными правилами и иными нормативными правовыми актами Российской Федерации санитарно-противоэпидемические (профилактические) мероприятия, в том числе мероприятия по осуществлению санитарной охраны территории Российской Федерации, введению ограничительных мероприятий (карантина), осуществлению производственного контроля, мер в</w:t>
      </w:r>
      <w:proofErr w:type="gramEnd"/>
      <w:r w:rsidRPr="00DD0BCB">
        <w:rPr>
          <w:rFonts w:ascii="Arial Narrow" w:hAnsi="Arial Narrow"/>
        </w:rPr>
        <w:t xml:space="preserve"> </w:t>
      </w:r>
      <w:proofErr w:type="gramStart"/>
      <w:r w:rsidRPr="00DD0BCB">
        <w:rPr>
          <w:rFonts w:ascii="Arial Narrow" w:hAnsi="Arial Narrow"/>
        </w:rPr>
        <w:t>отношении</w:t>
      </w:r>
      <w:proofErr w:type="gramEnd"/>
      <w:r w:rsidRPr="00DD0BCB">
        <w:rPr>
          <w:rFonts w:ascii="Arial Narrow" w:hAnsi="Arial Narrow"/>
        </w:rPr>
        <w:t xml:space="preserve"> больных инфекционными заболеваниями, проведению медицинских осмотров, профилактических прививок, гигиенического воспитания и обучения граждан».</w:t>
      </w:r>
      <w:r w:rsidRPr="00DD0BCB">
        <w:rPr>
          <w:rFonts w:ascii="Arial Narrow" w:hAnsi="Arial Narrow"/>
        </w:rPr>
        <w:br/>
      </w:r>
      <w:r w:rsidRPr="00DD0BCB">
        <w:rPr>
          <w:rFonts w:ascii="Arial Narrow" w:hAnsi="Arial Narrow"/>
        </w:rPr>
        <w:br/>
        <w:t xml:space="preserve">Эти статьи федерального закона не требуют от меня безусловного обследования для исключения у </w:t>
      </w:r>
      <w:r w:rsidR="00B84C3A">
        <w:rPr>
          <w:rFonts w:ascii="Arial Narrow" w:hAnsi="Arial Narrow"/>
        </w:rPr>
        <w:t>меня</w:t>
      </w:r>
      <w:r w:rsidRPr="00DD0BCB">
        <w:rPr>
          <w:rFonts w:ascii="Arial Narrow" w:hAnsi="Arial Narrow"/>
        </w:rPr>
        <w:t xml:space="preserve"> туберкулеза, и сохраняют мое право на отказ от противотуберкулезной помощи при отсутствии клинических показаний.</w:t>
      </w:r>
      <w:r w:rsidRPr="00DD0BCB">
        <w:rPr>
          <w:rFonts w:ascii="Arial Narrow" w:hAnsi="Arial Narrow"/>
        </w:rPr>
        <w:br/>
      </w:r>
      <w:r w:rsidRPr="00DD0BCB">
        <w:rPr>
          <w:rFonts w:ascii="Arial Narrow" w:hAnsi="Arial Narrow"/>
        </w:rPr>
        <w:br/>
      </w:r>
      <w:proofErr w:type="gramStart"/>
      <w:r w:rsidRPr="00DD0BCB">
        <w:rPr>
          <w:rFonts w:ascii="Arial Narrow" w:hAnsi="Arial Narrow"/>
        </w:rPr>
        <w:t xml:space="preserve">Мне также известно, что согласно Постановлению Правительства РФ от 25 декабря 2001 г. N 892 </w:t>
      </w:r>
      <w:r w:rsidRPr="00DD0BCB">
        <w:rPr>
          <w:rStyle w:val="a3"/>
          <w:rFonts w:ascii="Arial Narrow" w:hAnsi="Arial Narrow"/>
        </w:rPr>
        <w:t>«О РЕАЛИЗАЦИИ ФЕДЕРАЛЬНОГО ЗАКОНА "О ПРЕДУПРЕЖДЕНИИ РАСПРОСТРАНЕНИЯ ТУБЕРКУЛЕЗА В РОССИЙСКОЙ ФЕДЕРАЦИИ»</w:t>
      </w:r>
      <w:r w:rsidRPr="00DD0BCB">
        <w:rPr>
          <w:rFonts w:ascii="Arial Narrow" w:hAnsi="Arial Narrow"/>
        </w:rPr>
        <w:t xml:space="preserve"> (в ред. Постановления Правительства РФ от 30.12.2005 N 847) врач может направить </w:t>
      </w:r>
      <w:r w:rsidR="00B84C3A">
        <w:rPr>
          <w:rFonts w:ascii="Arial Narrow" w:hAnsi="Arial Narrow"/>
        </w:rPr>
        <w:t>меня</w:t>
      </w:r>
      <w:r w:rsidRPr="00DD0BCB">
        <w:rPr>
          <w:rFonts w:ascii="Arial Narrow" w:hAnsi="Arial Narrow"/>
        </w:rPr>
        <w:t xml:space="preserve"> для завершения обследования к фтизиатру только после обнаружения у него признаков возможного заболевания:</w:t>
      </w:r>
      <w:proofErr w:type="gramEnd"/>
      <w:r w:rsidRPr="00DD0BCB">
        <w:rPr>
          <w:rFonts w:ascii="Arial Narrow" w:hAnsi="Arial Narrow"/>
        </w:rPr>
        <w:br/>
      </w:r>
      <w:r w:rsidRPr="00DD0BCB">
        <w:rPr>
          <w:rFonts w:ascii="Arial Narrow" w:hAnsi="Arial Narrow"/>
        </w:rPr>
        <w:lastRenderedPageBreak/>
        <w:br/>
        <w:t xml:space="preserve">«ПОРЯДОК И СРОКИ ПРОВЕДЕНИЯ ПРОФИЛАКТИЧЕСКИХ МЕДИЦИНСКИХ ОСМОТРОВ НАСЕЛЕНИЯ В ЦЕЛЯХ ВЫЯВЛЕНИЯ ТУБЕРКУЛЕЗА </w:t>
      </w:r>
      <w:r w:rsidRPr="00DD0BCB">
        <w:rPr>
          <w:rFonts w:ascii="Arial Narrow" w:hAnsi="Arial Narrow"/>
        </w:rPr>
        <w:br/>
        <w:t xml:space="preserve">4. Население подлежит профилактическим медицинским осмотрам в целях выявления туберкулеза не реже 1 раза в 2 года. </w:t>
      </w:r>
      <w:r w:rsidRPr="00DD0BCB">
        <w:rPr>
          <w:rFonts w:ascii="Arial Narrow" w:hAnsi="Arial Narrow"/>
        </w:rPr>
        <w:br/>
        <w:t xml:space="preserve">9. </w:t>
      </w:r>
      <w:proofErr w:type="gramStart"/>
      <w:r w:rsidRPr="00DD0BCB">
        <w:rPr>
          <w:rFonts w:ascii="Arial Narrow" w:hAnsi="Arial Narrow"/>
        </w:rPr>
        <w:t>Лечащий врач в течение 3 дней с момента выявления при профилактическом медицинском осмотре у обследуемого признаков, указывающих на возможное заболевание туберкулезом, направляет его в лечебно-профилактическое специализированное противотуберкулезное учреждение для завершения обследования»</w:t>
      </w:r>
      <w:r w:rsidRPr="00DD0BCB">
        <w:rPr>
          <w:rFonts w:ascii="Arial Narrow" w:hAnsi="Arial Narrow"/>
        </w:rPr>
        <w:br/>
      </w:r>
      <w:r w:rsidRPr="00DD0BCB">
        <w:rPr>
          <w:rFonts w:ascii="Arial Narrow" w:hAnsi="Arial Narrow"/>
        </w:rPr>
        <w:br/>
        <w:t xml:space="preserve">Таких признаков у </w:t>
      </w:r>
      <w:r w:rsidR="00B84C3A">
        <w:rPr>
          <w:rFonts w:ascii="Arial Narrow" w:hAnsi="Arial Narrow"/>
        </w:rPr>
        <w:t>меня</w:t>
      </w:r>
      <w:r w:rsidRPr="00DD0BCB">
        <w:rPr>
          <w:rFonts w:ascii="Arial Narrow" w:hAnsi="Arial Narrow"/>
        </w:rPr>
        <w:t xml:space="preserve"> выявлено не было.</w:t>
      </w:r>
      <w:proofErr w:type="gramEnd"/>
      <w:r w:rsidRPr="00DD0BCB">
        <w:rPr>
          <w:rFonts w:ascii="Arial Narrow" w:hAnsi="Arial Narrow"/>
        </w:rPr>
        <w:t xml:space="preserve"> Также </w:t>
      </w:r>
      <w:r w:rsidR="00B84C3A">
        <w:rPr>
          <w:rFonts w:ascii="Arial Narrow" w:hAnsi="Arial Narrow"/>
        </w:rPr>
        <w:t>я не отношусь</w:t>
      </w:r>
      <w:r w:rsidRPr="00DD0BCB">
        <w:rPr>
          <w:rFonts w:ascii="Arial Narrow" w:hAnsi="Arial Narrow"/>
        </w:rPr>
        <w:t xml:space="preserve"> ни к одной группе, подлежащей диспансерному наблюдению:</w:t>
      </w:r>
      <w:r w:rsidRPr="00DD0BCB">
        <w:rPr>
          <w:rFonts w:ascii="Arial Narrow" w:hAnsi="Arial Narrow"/>
        </w:rPr>
        <w:br/>
      </w:r>
      <w:r w:rsidRPr="00DD0BCB">
        <w:rPr>
          <w:rFonts w:ascii="Arial Narrow" w:hAnsi="Arial Narrow"/>
        </w:rPr>
        <w:br/>
        <w:t xml:space="preserve">«ПОРЯДОК ДИСПАНСЕРНОГО НАБЛЮДЕНИЯ ЗА БОЛЬНЫМИ ТУБЕРКУЛЕЗОМ </w:t>
      </w:r>
      <w:r w:rsidRPr="00DD0BCB">
        <w:rPr>
          <w:rFonts w:ascii="Arial Narrow" w:hAnsi="Arial Narrow"/>
        </w:rPr>
        <w:br/>
        <w:t xml:space="preserve">3. Диспансерному наблюдению подлежат следующие группы населения: </w:t>
      </w:r>
      <w:r w:rsidRPr="00DD0BCB">
        <w:rPr>
          <w:rFonts w:ascii="Arial Narrow" w:hAnsi="Arial Narrow"/>
        </w:rPr>
        <w:br/>
        <w:t xml:space="preserve">а) больные активной формой туберкулеза (в течение первых 3 лет после излечения); </w:t>
      </w:r>
      <w:r w:rsidRPr="00DD0BCB">
        <w:rPr>
          <w:rFonts w:ascii="Arial Narrow" w:hAnsi="Arial Narrow"/>
        </w:rPr>
        <w:br/>
        <w:t xml:space="preserve">б) больные с неуточненной формой активности туберкулезного процесса; </w:t>
      </w:r>
      <w:r w:rsidRPr="00DD0BCB">
        <w:rPr>
          <w:rFonts w:ascii="Arial Narrow" w:hAnsi="Arial Narrow"/>
        </w:rPr>
        <w:br/>
        <w:t xml:space="preserve">в) дети и подростки, впервые инфицированные микобактериями туберкулеза, с </w:t>
      </w:r>
      <w:proofErr w:type="spellStart"/>
      <w:r w:rsidRPr="00DD0BCB">
        <w:rPr>
          <w:rFonts w:ascii="Arial Narrow" w:hAnsi="Arial Narrow"/>
        </w:rPr>
        <w:t>гиперергическими</w:t>
      </w:r>
      <w:proofErr w:type="spellEnd"/>
      <w:r w:rsidRPr="00DD0BCB">
        <w:rPr>
          <w:rFonts w:ascii="Arial Narrow" w:hAnsi="Arial Narrow"/>
        </w:rPr>
        <w:t xml:space="preserve"> и нарастающими реакциями на туберкулин; </w:t>
      </w:r>
      <w:r w:rsidRPr="00DD0BCB">
        <w:rPr>
          <w:rFonts w:ascii="Arial Narrow" w:hAnsi="Arial Narrow"/>
        </w:rPr>
        <w:br/>
        <w:t>г) дети, у которых возникли осложнения на введение противотуберкулезной вакцины»</w:t>
      </w:r>
      <w:r w:rsidRPr="00DD0BCB">
        <w:rPr>
          <w:rFonts w:ascii="Arial Narrow" w:hAnsi="Arial Narrow"/>
        </w:rPr>
        <w:br/>
      </w:r>
      <w:r w:rsidRPr="00DD0BCB">
        <w:rPr>
          <w:rFonts w:ascii="Arial Narrow" w:hAnsi="Arial Narrow"/>
        </w:rPr>
        <w:br/>
        <w:t xml:space="preserve">Мне известно, что в Постановлении главного государственного санитарного врача от 22 апреля 2003 г. N 62 </w:t>
      </w:r>
      <w:r w:rsidRPr="00DD0BCB">
        <w:rPr>
          <w:rStyle w:val="a3"/>
          <w:rFonts w:ascii="Arial Narrow" w:hAnsi="Arial Narrow"/>
        </w:rPr>
        <w:t>«О ВВЕДЕНИИ В ДЕЙСТВИЕ САНИТАРНО-ЭПИДЕМИОЛОГИЧЕСКИХ ПРАВИЛ СП 3.1.1295-03 . 3.1. ПРОФИЛАКТИКА ИНФЕКЦИОННЫХ БОЛЕЗНЕЙ. ПРОФИЛАКТИКА ТУБЕРКУЛЕЗА»</w:t>
      </w:r>
      <w:r w:rsidRPr="00DD0BCB">
        <w:rPr>
          <w:rFonts w:ascii="Arial Narrow" w:hAnsi="Arial Narrow"/>
        </w:rPr>
        <w:t xml:space="preserve"> (дата введения 25 июня 2003 год) прописан порядок организации раннего выявления туберкулеза у детей:</w:t>
      </w:r>
      <w:r w:rsidRPr="00DD0BCB">
        <w:rPr>
          <w:rFonts w:ascii="Arial Narrow" w:hAnsi="Arial Narrow"/>
        </w:rPr>
        <w:br/>
        <w:t xml:space="preserve">«IV. Организация раннего выявления туберкулеза у детей </w:t>
      </w:r>
      <w:r w:rsidRPr="00DD0BCB">
        <w:rPr>
          <w:rFonts w:ascii="Arial Narrow" w:hAnsi="Arial Narrow"/>
        </w:rPr>
        <w:br/>
        <w:t xml:space="preserve">4.1. В целях раннего выявления туберкулеза у детей </w:t>
      </w:r>
      <w:proofErr w:type="spellStart"/>
      <w:r w:rsidRPr="00DD0BCB">
        <w:rPr>
          <w:rFonts w:ascii="Arial Narrow" w:hAnsi="Arial Narrow"/>
        </w:rPr>
        <w:t>туберкулинодиагностику</w:t>
      </w:r>
      <w:proofErr w:type="spellEnd"/>
      <w:r w:rsidRPr="00DD0BCB">
        <w:rPr>
          <w:rFonts w:ascii="Arial Narrow" w:hAnsi="Arial Narrow"/>
        </w:rPr>
        <w:t xml:space="preserve"> проводят вакцинированным против туберкулеза детям с 12-месячного возраста и до достижения возраста 18 лет. Внутрикожную аллергическую пробу с туберкулином (далее - проба Манту) ставят 1 раз в год, независимо от результата предыдущих проб. </w:t>
      </w:r>
      <w:r w:rsidRPr="00DD0BCB">
        <w:rPr>
          <w:rFonts w:ascii="Arial Narrow" w:hAnsi="Arial Narrow"/>
        </w:rPr>
        <w:br/>
        <w:t xml:space="preserve">4.2. Детям, не вакцинированным против туберкулеза по медицинским противопоказаниям, пробу Манту ставят с 6-месячного возраста 2 раза в год до получения ребенком прививки БЦЖ-М вакциной. </w:t>
      </w:r>
      <w:r w:rsidRPr="00DD0BCB">
        <w:rPr>
          <w:rFonts w:ascii="Arial Narrow" w:hAnsi="Arial Narrow"/>
        </w:rPr>
        <w:br/>
        <w:t xml:space="preserve">4.6. В течение 6 дней с момента постановки пробы Манту направляют на консультацию к фтизиатру в противотуберкулезный диспансер по месту жительства детей: </w:t>
      </w:r>
      <w:r w:rsidRPr="00DD0BCB">
        <w:rPr>
          <w:rFonts w:ascii="Arial Narrow" w:hAnsi="Arial Narrow"/>
        </w:rPr>
        <w:br/>
        <w:t xml:space="preserve">- с впервые положительной реакцией (папула 5 мм и более), не связанной с предыдущей иммунизацией против туберкулеза; </w:t>
      </w:r>
      <w:r w:rsidRPr="00DD0BCB">
        <w:rPr>
          <w:rFonts w:ascii="Arial Narrow" w:hAnsi="Arial Narrow"/>
        </w:rPr>
        <w:br/>
        <w:t xml:space="preserve">- со стойко (4 года) сохраняющейся реакцией с инфильтратом 12 мм и более; </w:t>
      </w:r>
      <w:r w:rsidRPr="00DD0BCB">
        <w:rPr>
          <w:rFonts w:ascii="Arial Narrow" w:hAnsi="Arial Narrow"/>
        </w:rPr>
        <w:br/>
        <w:t xml:space="preserve">- с нарастанием чувствительности к туберкулину у </w:t>
      </w:r>
      <w:proofErr w:type="spellStart"/>
      <w:r w:rsidRPr="00DD0BCB">
        <w:rPr>
          <w:rFonts w:ascii="Arial Narrow" w:hAnsi="Arial Narrow"/>
        </w:rPr>
        <w:t>туберкулиноположительных</w:t>
      </w:r>
      <w:proofErr w:type="spellEnd"/>
      <w:r w:rsidRPr="00DD0BCB">
        <w:rPr>
          <w:rFonts w:ascii="Arial Narrow" w:hAnsi="Arial Narrow"/>
        </w:rPr>
        <w:t xml:space="preserve"> детей - увеличение инфильтрата на 6 мм и более или увеличение менее чем на 6 мм, но с образованием инфильтрата размером 12 мм и более; </w:t>
      </w:r>
      <w:r w:rsidRPr="00DD0BCB">
        <w:rPr>
          <w:rFonts w:ascii="Arial Narrow" w:hAnsi="Arial Narrow"/>
        </w:rPr>
        <w:br/>
        <w:t xml:space="preserve">- с </w:t>
      </w:r>
      <w:proofErr w:type="spellStart"/>
      <w:r w:rsidRPr="00DD0BCB">
        <w:rPr>
          <w:rFonts w:ascii="Arial Narrow" w:hAnsi="Arial Narrow"/>
        </w:rPr>
        <w:t>гиперреакцией</w:t>
      </w:r>
      <w:proofErr w:type="spellEnd"/>
      <w:r w:rsidRPr="00DD0BCB">
        <w:rPr>
          <w:rFonts w:ascii="Arial Narrow" w:hAnsi="Arial Narrow"/>
        </w:rPr>
        <w:t xml:space="preserve"> на туберкулин - инфильтрат 17 мм и более или меньших размеров, но </w:t>
      </w:r>
      <w:proofErr w:type="spellStart"/>
      <w:r w:rsidRPr="00DD0BCB">
        <w:rPr>
          <w:rFonts w:ascii="Arial Narrow" w:hAnsi="Arial Narrow"/>
        </w:rPr>
        <w:t>везикуло</w:t>
      </w:r>
      <w:proofErr w:type="spellEnd"/>
      <w:r w:rsidRPr="00DD0BCB">
        <w:rPr>
          <w:rFonts w:ascii="Arial Narrow" w:hAnsi="Arial Narrow"/>
        </w:rPr>
        <w:t xml:space="preserve">-некротического характера. </w:t>
      </w:r>
      <w:r w:rsidRPr="00DD0BCB">
        <w:rPr>
          <w:rFonts w:ascii="Arial Narrow" w:hAnsi="Arial Narrow"/>
        </w:rPr>
        <w:br/>
        <w:t xml:space="preserve">4.7. </w:t>
      </w:r>
      <w:proofErr w:type="gramStart"/>
      <w:r w:rsidRPr="00DD0BCB">
        <w:rPr>
          <w:rFonts w:ascii="Arial Narrow" w:hAnsi="Arial Narrow"/>
        </w:rPr>
        <w:t>Детей, направленных на консультацию в противотуберкулезный диспансер, родители которых не представили в течение 1 месяца с момента постановки пробы Манту заключение фтизиатра об отсутствии заболевания туберкулезом, не рекомендуется допускать в детский коллектив»</w:t>
      </w:r>
      <w:r w:rsidRPr="00DD0BCB">
        <w:rPr>
          <w:rFonts w:ascii="Arial Narrow" w:hAnsi="Arial Narrow"/>
        </w:rPr>
        <w:br/>
      </w:r>
      <w:r w:rsidRPr="00DD0BCB">
        <w:rPr>
          <w:rFonts w:ascii="Arial Narrow" w:hAnsi="Arial Narrow"/>
        </w:rPr>
        <w:br/>
        <w:t>Все эти требования относятся, прежде всего, к медицинским работникам для выполнения ими своих должностных обязанностей, а также для</w:t>
      </w:r>
      <w:r w:rsidR="00B84C3A">
        <w:rPr>
          <w:rFonts w:ascii="Arial Narrow" w:hAnsi="Arial Narrow"/>
        </w:rPr>
        <w:t xml:space="preserve"> граждан и</w:t>
      </w:r>
      <w:r w:rsidRPr="00DD0BCB">
        <w:rPr>
          <w:rFonts w:ascii="Arial Narrow" w:hAnsi="Arial Narrow"/>
        </w:rPr>
        <w:t xml:space="preserve"> тех детей, родители которых дали свое согласие на</w:t>
      </w:r>
      <w:proofErr w:type="gramEnd"/>
      <w:r w:rsidRPr="00DD0BCB">
        <w:rPr>
          <w:rFonts w:ascii="Arial Narrow" w:hAnsi="Arial Narrow"/>
        </w:rPr>
        <w:t xml:space="preserve"> оказание им профилактической противотуберкулезной помощи.</w:t>
      </w:r>
      <w:r w:rsidRPr="00DD0BCB">
        <w:rPr>
          <w:rFonts w:ascii="Arial Narrow" w:hAnsi="Arial Narrow"/>
        </w:rPr>
        <w:br/>
      </w:r>
      <w:r w:rsidRPr="00DD0BCB">
        <w:rPr>
          <w:rFonts w:ascii="Arial Narrow" w:hAnsi="Arial Narrow"/>
        </w:rPr>
        <w:br/>
        <w:t xml:space="preserve">Также мне известно, что требование подвергнуть ребенка или его родителей флюорографическому (или рентгенографическому) обследованию вместо пробы Манту и посещения фтизиатра также противоречит моему праву на отказ от медицинского вмешательства в соответствии с федеральным законом </w:t>
      </w:r>
      <w:r w:rsidRPr="00DD0BCB">
        <w:rPr>
          <w:rStyle w:val="a3"/>
          <w:rFonts w:ascii="Arial Narrow" w:hAnsi="Arial Narrow"/>
        </w:rPr>
        <w:t>"ОБ ОСНОВАХ ОХРАНЫ ЗДОРОВЬЯ ГРАЖДАН В РОССИЙСКОЙ ФЕДЕРАЦИИ" от 21 ноября 2011 года N 323-ФЗ:</w:t>
      </w:r>
      <w:r w:rsidRPr="00DD0BCB">
        <w:rPr>
          <w:rFonts w:ascii="Arial Narrow" w:hAnsi="Arial Narrow"/>
        </w:rPr>
        <w:br/>
      </w:r>
      <w:r w:rsidRPr="00DD0BCB">
        <w:rPr>
          <w:rFonts w:ascii="Arial Narrow" w:hAnsi="Arial Narrow"/>
        </w:rPr>
        <w:br/>
        <w:t>"</w:t>
      </w:r>
      <w:r w:rsidRPr="00DD0BCB">
        <w:rPr>
          <w:rStyle w:val="a3"/>
          <w:rFonts w:ascii="Arial Narrow" w:hAnsi="Arial Narrow"/>
        </w:rPr>
        <w:t>Статья 20.</w:t>
      </w:r>
      <w:r w:rsidRPr="00DD0BCB">
        <w:rPr>
          <w:rFonts w:ascii="Arial Narrow" w:hAnsi="Arial Narrow"/>
        </w:rPr>
        <w:t xml:space="preserve"> Информированное добровольное согласие на медицинское вмешательство и на отказ от медицинского </w:t>
      </w:r>
      <w:r w:rsidRPr="00DD0BCB">
        <w:rPr>
          <w:rFonts w:ascii="Arial Narrow" w:hAnsi="Arial Narrow"/>
        </w:rPr>
        <w:lastRenderedPageBreak/>
        <w:t>вмешательства.</w:t>
      </w:r>
      <w:r w:rsidRPr="00DD0BCB">
        <w:rPr>
          <w:rFonts w:ascii="Arial Narrow" w:hAnsi="Arial Narrow"/>
        </w:rPr>
        <w:br/>
      </w:r>
      <w:r w:rsidRPr="00DD0BCB">
        <w:rPr>
          <w:rFonts w:ascii="Arial Narrow" w:hAnsi="Arial Narrow"/>
        </w:rPr>
        <w:br/>
        <w:t xml:space="preserve">1. </w:t>
      </w:r>
      <w:proofErr w:type="gramStart"/>
      <w:r w:rsidRPr="00DD0BCB">
        <w:rPr>
          <w:rFonts w:ascii="Arial Narrow" w:hAnsi="Arial Narrow"/>
        </w:rPr>
        <w:t>Необходимым предварительным условием медицинского вмешательства является дача информированного добровольного согласия гражданина или его законного представителя на медицинское вмешательство на основании предоставленной медицинским работником в доступной форме полной информации о целях, методах оказания медицинской помощи, связанном с ними риске, возможных вариантах медицинского вмешательства, о его последствиях, а также о предполагаемых результатах оказания медицинской помощи.</w:t>
      </w:r>
      <w:r w:rsidRPr="00DD0BCB">
        <w:rPr>
          <w:rFonts w:ascii="Arial Narrow" w:hAnsi="Arial Narrow"/>
        </w:rPr>
        <w:br/>
      </w:r>
      <w:r w:rsidRPr="00DD0BCB">
        <w:rPr>
          <w:rFonts w:ascii="Arial Narrow" w:hAnsi="Arial Narrow"/>
        </w:rPr>
        <w:br/>
        <w:t>3.</w:t>
      </w:r>
      <w:proofErr w:type="gramEnd"/>
      <w:r w:rsidRPr="00DD0BCB">
        <w:rPr>
          <w:rFonts w:ascii="Arial Narrow" w:hAnsi="Arial Narrow"/>
        </w:rPr>
        <w:t xml:space="preserve"> Гражданин, один из родителей или иной законный представитель лица, указанного в части 2 настоящей статьи, имеют право отказаться от медицинского вмешательства или потребовать его прекращения, за исключением случаев, предусмотренных частью 9 настоящей статьи. </w:t>
      </w:r>
      <w:proofErr w:type="gramStart"/>
      <w:r w:rsidRPr="00DD0BCB">
        <w:rPr>
          <w:rFonts w:ascii="Arial Narrow" w:hAnsi="Arial Narrow"/>
        </w:rPr>
        <w:t>Законный представитель лица, признанного в установленном законом порядке недееспособным, осуществляет указанное право в случае, если такое лицо по своему состоянию не способно отказаться от медицинского вмешательства."</w:t>
      </w:r>
      <w:r w:rsidRPr="00DD0BCB">
        <w:rPr>
          <w:rFonts w:ascii="Arial Narrow" w:hAnsi="Arial Narrow"/>
        </w:rPr>
        <w:br/>
      </w:r>
      <w:r w:rsidRPr="00DD0BCB">
        <w:rPr>
          <w:rFonts w:ascii="Arial Narrow" w:hAnsi="Arial Narrow"/>
        </w:rPr>
        <w:br/>
      </w:r>
      <w:r w:rsidRPr="00DD0BCB">
        <w:rPr>
          <w:rFonts w:ascii="Arial Narrow" w:hAnsi="Arial Narrow"/>
        </w:rPr>
        <w:br/>
        <w:t xml:space="preserve">К тому же в федеральном законе </w:t>
      </w:r>
      <w:r w:rsidRPr="00DD0BCB">
        <w:rPr>
          <w:rStyle w:val="a3"/>
          <w:rFonts w:ascii="Arial Narrow" w:hAnsi="Arial Narrow"/>
        </w:rPr>
        <w:t xml:space="preserve">"О РАДИАЦИОННОЙ БЕЗОПАСНОСТИ НАСЕЛЕНИЯ" от 9 января 1996 г. N 3-ФЗ </w:t>
      </w:r>
      <w:r w:rsidRPr="00DD0BCB">
        <w:rPr>
          <w:rFonts w:ascii="Arial Narrow" w:hAnsi="Arial Narrow"/>
        </w:rPr>
        <w:t>сказано о том, что гражданин имеет право отказаться от такой процедуры:</w:t>
      </w:r>
      <w:proofErr w:type="gramEnd"/>
      <w:r w:rsidRPr="00DD0BCB">
        <w:rPr>
          <w:rFonts w:ascii="Arial Narrow" w:hAnsi="Arial Narrow"/>
        </w:rPr>
        <w:br/>
      </w:r>
      <w:r w:rsidRPr="00DD0BCB">
        <w:rPr>
          <w:rStyle w:val="a3"/>
          <w:rFonts w:ascii="Arial Narrow" w:hAnsi="Arial Narrow"/>
        </w:rPr>
        <w:t>«Статья 17.</w:t>
      </w:r>
      <w:r w:rsidRPr="00DD0BCB">
        <w:rPr>
          <w:rFonts w:ascii="Arial Narrow" w:hAnsi="Arial Narrow"/>
        </w:rPr>
        <w:t xml:space="preserve"> Обеспечение радиационной безопасности граждан при проведении медицинских рентгенорадиологических процедур </w:t>
      </w:r>
      <w:r w:rsidRPr="00DD0BCB">
        <w:rPr>
          <w:rFonts w:ascii="Arial Narrow" w:hAnsi="Arial Narrow"/>
        </w:rPr>
        <w:br/>
        <w:t>3. Гражданин (пациент) имеет право отказаться от медицинских рентгенорадиологических процедур, за исключением профилактических исследований, проводимых в целях выявления заболеваний, опасных в эпидемиологическом отношении»</w:t>
      </w:r>
      <w:r w:rsidRPr="00DD0BCB">
        <w:rPr>
          <w:rFonts w:ascii="Arial Narrow" w:hAnsi="Arial Narrow"/>
        </w:rPr>
        <w:br/>
      </w:r>
      <w:r w:rsidRPr="00DD0BCB">
        <w:rPr>
          <w:rFonts w:ascii="Arial Narrow" w:hAnsi="Arial Narrow"/>
        </w:rPr>
        <w:br/>
        <w:t xml:space="preserve">Профилактические исследования могут быть назначены при подозрении на болезнь, до тех пор, пока у человека не появятся какие-либо признаки недомогания или симптомы заболевания, он считается здоровым. Врач также обязан указать предварительный диагноз. </w:t>
      </w:r>
      <w:r w:rsidRPr="00DD0BCB">
        <w:rPr>
          <w:rFonts w:ascii="Arial Narrow" w:hAnsi="Arial Narrow"/>
        </w:rPr>
        <w:br/>
        <w:t>Об этом имеется информация в методических рекомендациях «ЗАЩИТА НАСЕЛЕНИЯ ПРИ НАЗНАЧЕНИИ И ПРОВЕДЕНИИ РЕНТГЕНОДИАГНОСТИЧЕСКИХ ИССЛЕДОВАНИЙ»:</w:t>
      </w:r>
      <w:r w:rsidRPr="00DD0BCB">
        <w:rPr>
          <w:rFonts w:ascii="Arial Narrow" w:hAnsi="Arial Narrow"/>
        </w:rPr>
        <w:br/>
      </w:r>
      <w:r w:rsidRPr="00DD0BCB">
        <w:rPr>
          <w:rFonts w:ascii="Arial Narrow" w:hAnsi="Arial Narrow"/>
        </w:rPr>
        <w:br/>
        <w:t>«5. РЕКОМЕНДАЦИИ ПО РАДИАЦИОННОЙ БЕЗОПАСНОСТИ ПРИ НАЗНАЧЕНИИ РЕНТГЕНОРАДИОЛОГИЧЕСКИХ ПРОЦЕДУР</w:t>
      </w:r>
      <w:r w:rsidRPr="00DD0BCB">
        <w:rPr>
          <w:rFonts w:ascii="Arial Narrow" w:hAnsi="Arial Narrow"/>
        </w:rPr>
        <w:br/>
        <w:t>5.1. В основе выполнения условий радиационной безопасности пациентов и населения при проведении медицинских рентгенодиагностических исследований лежат два основополагающих принципа радиационной безопасности:</w:t>
      </w:r>
      <w:r w:rsidRPr="00DD0BCB">
        <w:rPr>
          <w:rFonts w:ascii="Arial Narrow" w:hAnsi="Arial Narrow"/>
        </w:rPr>
        <w:br/>
        <w:t>а) принцип обоснования;</w:t>
      </w:r>
      <w:r w:rsidRPr="00DD0BCB">
        <w:rPr>
          <w:rFonts w:ascii="Arial Narrow" w:hAnsi="Arial Narrow"/>
        </w:rPr>
        <w:br/>
        <w:t>б) принцип оптимизации.</w:t>
      </w:r>
      <w:r w:rsidRPr="00DD0BCB">
        <w:rPr>
          <w:rFonts w:ascii="Arial Narrow" w:hAnsi="Arial Narrow"/>
        </w:rPr>
        <w:br/>
        <w:t>5.4. При назначении РЛИ лечащий врач должен:</w:t>
      </w:r>
      <w:r w:rsidRPr="00DD0BCB">
        <w:rPr>
          <w:rFonts w:ascii="Arial Narrow" w:hAnsi="Arial Narrow"/>
        </w:rPr>
        <w:br/>
        <w:t>а) обосновать проведение РЛИ таким образом, чтобы необходимость конкретной визуализации стала очевидной для рентгенолога, который несет ответственность за целесообразность проведения исследования;</w:t>
      </w:r>
      <w:r w:rsidRPr="00DD0BCB">
        <w:rPr>
          <w:rFonts w:ascii="Arial Narrow" w:hAnsi="Arial Narrow"/>
        </w:rPr>
        <w:br/>
        <w:t xml:space="preserve">б) указать предварительный диагноз (с записью в амбулаторной карте или истории болезни), </w:t>
      </w:r>
      <w:proofErr w:type="gramStart"/>
      <w:r w:rsidRPr="00DD0BCB">
        <w:rPr>
          <w:rFonts w:ascii="Arial Narrow" w:hAnsi="Arial Narrow"/>
        </w:rPr>
        <w:t>при</w:t>
      </w:r>
      <w:proofErr w:type="gramEnd"/>
      <w:r w:rsidRPr="00DD0BCB">
        <w:rPr>
          <w:rFonts w:ascii="Arial Narrow" w:hAnsi="Arial Narrow"/>
        </w:rPr>
        <w:t xml:space="preserve"> котором возможна визуализация патологического изменения в организме;</w:t>
      </w:r>
      <w:r w:rsidRPr="00DD0BCB">
        <w:rPr>
          <w:rFonts w:ascii="Arial Narrow" w:hAnsi="Arial Narrow"/>
        </w:rPr>
        <w:br/>
        <w:t>5.5. При назначении РЛИ лечащий врач должен руководствоваться следующими положениями:</w:t>
      </w:r>
      <w:r w:rsidRPr="00DD0BCB">
        <w:rPr>
          <w:rFonts w:ascii="Arial Narrow" w:hAnsi="Arial Narrow"/>
        </w:rPr>
        <w:br/>
        <w:t>а) данными клинического обследования;</w:t>
      </w:r>
      <w:r w:rsidRPr="00DD0BCB">
        <w:rPr>
          <w:rFonts w:ascii="Arial Narrow" w:hAnsi="Arial Narrow"/>
        </w:rPr>
        <w:br/>
        <w:t>б) лабораторными анализами;</w:t>
      </w:r>
      <w:r w:rsidRPr="00DD0BCB">
        <w:rPr>
          <w:rFonts w:ascii="Arial Narrow" w:hAnsi="Arial Narrow"/>
        </w:rPr>
        <w:br/>
        <w:t>в) историей болезни»</w:t>
      </w:r>
      <w:r w:rsidRPr="00DD0BCB">
        <w:rPr>
          <w:rFonts w:ascii="Arial Narrow" w:hAnsi="Arial Narrow"/>
        </w:rPr>
        <w:br/>
      </w:r>
      <w:r w:rsidRPr="00DD0BCB">
        <w:rPr>
          <w:rFonts w:ascii="Arial Narrow" w:hAnsi="Arial Narrow"/>
        </w:rPr>
        <w:br/>
        <w:t>К тому же в Рекомендациях есть прямые указания о том, что профилактические исследования детей не проводятся:</w:t>
      </w:r>
      <w:r w:rsidRPr="00DD0BCB">
        <w:rPr>
          <w:rFonts w:ascii="Arial Narrow" w:hAnsi="Arial Narrow"/>
        </w:rPr>
        <w:br/>
      </w:r>
      <w:r w:rsidRPr="00DD0BCB">
        <w:rPr>
          <w:rFonts w:ascii="Arial Narrow" w:hAnsi="Arial Narrow"/>
        </w:rPr>
        <w:br/>
        <w:t>«Приложение N 2</w:t>
      </w:r>
      <w:r w:rsidRPr="00DD0BCB">
        <w:rPr>
          <w:rFonts w:ascii="Arial Narrow" w:hAnsi="Arial Narrow"/>
        </w:rPr>
        <w:br/>
        <w:t>11. Рентгенологические исследования детей</w:t>
      </w:r>
      <w:r w:rsidRPr="00DD0BCB">
        <w:rPr>
          <w:rFonts w:ascii="Arial Narrow" w:hAnsi="Arial Narrow"/>
        </w:rPr>
        <w:br/>
        <w:t>Рентгенологические исследования детей до 14 лет должны проводиться с использованием методов диагностики с минимальными лучевыми нагрузками по строгим клиническим показаниям, профилактические исследования детей не проводятся»</w:t>
      </w:r>
      <w:r w:rsidRPr="00DD0BCB">
        <w:rPr>
          <w:rFonts w:ascii="Arial Narrow" w:hAnsi="Arial Narrow"/>
        </w:rPr>
        <w:br/>
      </w:r>
      <w:r w:rsidRPr="00DD0BCB">
        <w:rPr>
          <w:rFonts w:ascii="Arial Narrow" w:hAnsi="Arial Narrow"/>
        </w:rPr>
        <w:br/>
      </w:r>
      <w:r w:rsidRPr="00DD0BCB">
        <w:rPr>
          <w:rFonts w:ascii="Arial Narrow" w:hAnsi="Arial Narrow"/>
        </w:rPr>
        <w:lastRenderedPageBreak/>
        <w:t xml:space="preserve">На основании вышеизложенного, прошу Вас оформить мед. карту для </w:t>
      </w:r>
      <w:r>
        <w:rPr>
          <w:rFonts w:ascii="Arial Narrow" w:hAnsi="Arial Narrow"/>
        </w:rPr>
        <w:t>школы</w:t>
      </w:r>
      <w:r w:rsidRPr="00DD0BCB">
        <w:rPr>
          <w:rFonts w:ascii="Arial Narrow" w:hAnsi="Arial Narrow"/>
        </w:rPr>
        <w:t xml:space="preserve"> </w:t>
      </w:r>
      <w:r w:rsidR="00F17565">
        <w:rPr>
          <w:rFonts w:ascii="Arial Narrow" w:hAnsi="Arial Narrow"/>
        </w:rPr>
        <w:t>мне</w:t>
      </w:r>
      <w:r w:rsidRPr="00DD0BCB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  <w:r w:rsidR="008500BB" w:rsidRPr="008500BB">
        <w:rPr>
          <w:rFonts w:ascii="Arial Narrow" w:eastAsia="Times New Roman" w:hAnsi="Arial Narrow" w:cs="Times New Roman"/>
          <w:b/>
          <w:sz w:val="24"/>
          <w:szCs w:val="24"/>
          <w:u w:val="single"/>
          <w:lang w:eastAsia="ru-RU"/>
        </w:rPr>
        <w:t>«ФИО»</w:t>
      </w:r>
      <w:r>
        <w:rPr>
          <w:rFonts w:ascii="Arial Narrow" w:hAnsi="Arial Narrow"/>
        </w:rPr>
        <w:t xml:space="preserve">, </w:t>
      </w:r>
      <w:r w:rsidRPr="00DD0BCB">
        <w:rPr>
          <w:rFonts w:ascii="Arial Narrow" w:hAnsi="Arial Narrow"/>
        </w:rPr>
        <w:t>либо в течени</w:t>
      </w:r>
      <w:proofErr w:type="gramStart"/>
      <w:r w:rsidRPr="00DD0BCB">
        <w:rPr>
          <w:rFonts w:ascii="Arial Narrow" w:hAnsi="Arial Narrow"/>
        </w:rPr>
        <w:t>и</w:t>
      </w:r>
      <w:proofErr w:type="gramEnd"/>
      <w:r w:rsidRPr="00DD0BCB">
        <w:rPr>
          <w:rFonts w:ascii="Arial Narrow" w:hAnsi="Arial Narrow"/>
        </w:rPr>
        <w:t xml:space="preserve"> 10 дней с момента получения данного заявления обосновать Ваш отказ в письменном виде.</w:t>
      </w:r>
      <w:r w:rsidRPr="00DD0BCB">
        <w:rPr>
          <w:rFonts w:ascii="Arial Narrow" w:hAnsi="Arial Narrow"/>
        </w:rPr>
        <w:br/>
      </w:r>
      <w:bookmarkStart w:id="0" w:name="_GoBack"/>
      <w:bookmarkEnd w:id="0"/>
      <w:r w:rsidRPr="00DD0BCB">
        <w:rPr>
          <w:rFonts w:ascii="Arial Narrow" w:hAnsi="Arial Narrow"/>
        </w:rPr>
        <w:br/>
        <w:t xml:space="preserve">В случае не подписания или не выдачи </w:t>
      </w:r>
      <w:proofErr w:type="spellStart"/>
      <w:r w:rsidRPr="00DD0BCB">
        <w:rPr>
          <w:rFonts w:ascii="Arial Narrow" w:hAnsi="Arial Narrow"/>
        </w:rPr>
        <w:t>мед</w:t>
      </w:r>
      <w:proofErr w:type="gramStart"/>
      <w:r w:rsidRPr="00DD0BCB">
        <w:rPr>
          <w:rFonts w:ascii="Arial Narrow" w:hAnsi="Arial Narrow"/>
        </w:rPr>
        <w:t>.к</w:t>
      </w:r>
      <w:proofErr w:type="gramEnd"/>
      <w:r w:rsidRPr="00DD0BCB">
        <w:rPr>
          <w:rFonts w:ascii="Arial Narrow" w:hAnsi="Arial Narrow"/>
        </w:rPr>
        <w:t>арты</w:t>
      </w:r>
      <w:proofErr w:type="spellEnd"/>
      <w:r w:rsidRPr="00DD0BCB">
        <w:rPr>
          <w:rFonts w:ascii="Arial Narrow" w:hAnsi="Arial Narrow"/>
        </w:rPr>
        <w:t xml:space="preserve"> (направления</w:t>
      </w:r>
      <w:r w:rsidR="00A178A1">
        <w:rPr>
          <w:rFonts w:ascii="Arial Narrow" w:hAnsi="Arial Narrow"/>
        </w:rPr>
        <w:t xml:space="preserve"> в </w:t>
      </w:r>
      <w:r w:rsidRPr="00DD0BCB">
        <w:rPr>
          <w:rFonts w:ascii="Arial Narrow" w:hAnsi="Arial Narrow"/>
        </w:rPr>
        <w:t xml:space="preserve">школу) согласно федеральному закону </w:t>
      </w:r>
      <w:r w:rsidRPr="00DD0BCB">
        <w:rPr>
          <w:rStyle w:val="a3"/>
          <w:rFonts w:ascii="Arial Narrow" w:hAnsi="Arial Narrow"/>
        </w:rPr>
        <w:t>«О ПРЕДУПРЕЖДЕНИИ РАСПРОСТРАНЕНИЯ ТУБЕРКУЛЕЗА В РОССИЙСКОЙ ФЕДЕРАЦИИ»</w:t>
      </w:r>
      <w:r w:rsidRPr="00DD0BCB">
        <w:rPr>
          <w:rFonts w:ascii="Arial Narrow" w:hAnsi="Arial Narrow"/>
        </w:rPr>
        <w:t xml:space="preserve"> (с изменениями от 22 августа 2004 г.)», </w:t>
      </w:r>
      <w:r w:rsidRPr="00DD0BCB">
        <w:rPr>
          <w:rFonts w:ascii="Arial Narrow" w:hAnsi="Arial Narrow"/>
        </w:rPr>
        <w:br/>
        <w:t>гл. 6, ст. 17. «…нарушающие права граждан при оказании им противотуберкулезной помощи действия и решения медицинских работников и иных работников, участвующих в оказании противотуберкулезной помощи, могут быть обжалованы в соответствующие органы исполнительной власти в области здравоохранения или соответствующим должностным лицам медицинских противотуберкулезных организаций…»</w:t>
      </w:r>
      <w:r w:rsidRPr="00DD0BCB">
        <w:rPr>
          <w:rFonts w:ascii="Arial Narrow" w:hAnsi="Arial Narrow"/>
        </w:rPr>
        <w:br/>
        <w:t xml:space="preserve">Я оставляю за собой право обратиться в прокуратуру на предмет проверки фактов нарушения федерального законодательства в отношении </w:t>
      </w:r>
      <w:r w:rsidR="00F17565">
        <w:rPr>
          <w:rFonts w:ascii="Arial Narrow" w:hAnsi="Arial Narrow"/>
        </w:rPr>
        <w:t>меня</w:t>
      </w:r>
      <w:r w:rsidRPr="00DD0BCB">
        <w:rPr>
          <w:rFonts w:ascii="Arial Narrow" w:hAnsi="Arial Narrow"/>
        </w:rPr>
        <w:t>.</w:t>
      </w:r>
      <w:r w:rsidRPr="00DD0BCB">
        <w:rPr>
          <w:rFonts w:ascii="Arial Narrow" w:hAnsi="Arial Narrow"/>
        </w:rPr>
        <w:br/>
      </w:r>
      <w:r w:rsidRPr="00DD0BCB">
        <w:rPr>
          <w:rFonts w:ascii="Arial Narrow" w:hAnsi="Arial Narrow"/>
        </w:rPr>
        <w:br/>
        <w:t>Подпись________________ Дата_________________</w:t>
      </w:r>
    </w:p>
    <w:sectPr w:rsidR="00A51F0F" w:rsidRPr="00DD0BCB" w:rsidSect="00DD0BC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0BCB"/>
    <w:rsid w:val="00045BEA"/>
    <w:rsid w:val="00077115"/>
    <w:rsid w:val="000B6E5C"/>
    <w:rsid w:val="000E737E"/>
    <w:rsid w:val="000F7270"/>
    <w:rsid w:val="001066FE"/>
    <w:rsid w:val="001477E1"/>
    <w:rsid w:val="00176398"/>
    <w:rsid w:val="001A738B"/>
    <w:rsid w:val="002078E9"/>
    <w:rsid w:val="002224BA"/>
    <w:rsid w:val="00294109"/>
    <w:rsid w:val="00294926"/>
    <w:rsid w:val="002B0896"/>
    <w:rsid w:val="002D1FD5"/>
    <w:rsid w:val="00317B97"/>
    <w:rsid w:val="003441F2"/>
    <w:rsid w:val="00352168"/>
    <w:rsid w:val="00361AC7"/>
    <w:rsid w:val="00385045"/>
    <w:rsid w:val="003A1D85"/>
    <w:rsid w:val="003E47EF"/>
    <w:rsid w:val="00400CD2"/>
    <w:rsid w:val="00442C7D"/>
    <w:rsid w:val="00474DAB"/>
    <w:rsid w:val="004B7784"/>
    <w:rsid w:val="005670C9"/>
    <w:rsid w:val="00591F11"/>
    <w:rsid w:val="005E5122"/>
    <w:rsid w:val="005E694B"/>
    <w:rsid w:val="006318A8"/>
    <w:rsid w:val="00632AC6"/>
    <w:rsid w:val="00671D19"/>
    <w:rsid w:val="006F483D"/>
    <w:rsid w:val="00711756"/>
    <w:rsid w:val="00715B88"/>
    <w:rsid w:val="00733CB9"/>
    <w:rsid w:val="00734AE7"/>
    <w:rsid w:val="00783DC5"/>
    <w:rsid w:val="00786529"/>
    <w:rsid w:val="008500BB"/>
    <w:rsid w:val="00883C32"/>
    <w:rsid w:val="00886A39"/>
    <w:rsid w:val="008E0A5B"/>
    <w:rsid w:val="008E1964"/>
    <w:rsid w:val="008F7BFF"/>
    <w:rsid w:val="00933891"/>
    <w:rsid w:val="009C236D"/>
    <w:rsid w:val="009D7B32"/>
    <w:rsid w:val="00A178A1"/>
    <w:rsid w:val="00A51F0F"/>
    <w:rsid w:val="00A9323A"/>
    <w:rsid w:val="00A9565E"/>
    <w:rsid w:val="00AB0824"/>
    <w:rsid w:val="00AC6E1F"/>
    <w:rsid w:val="00AE2E7B"/>
    <w:rsid w:val="00AF77A2"/>
    <w:rsid w:val="00B27AE3"/>
    <w:rsid w:val="00B84C3A"/>
    <w:rsid w:val="00BE5392"/>
    <w:rsid w:val="00C1096A"/>
    <w:rsid w:val="00C423A4"/>
    <w:rsid w:val="00C57E02"/>
    <w:rsid w:val="00C61D2C"/>
    <w:rsid w:val="00C64BD5"/>
    <w:rsid w:val="00C735E4"/>
    <w:rsid w:val="00C818DC"/>
    <w:rsid w:val="00C907DF"/>
    <w:rsid w:val="00CA26F4"/>
    <w:rsid w:val="00CB6A75"/>
    <w:rsid w:val="00CC579E"/>
    <w:rsid w:val="00D43503"/>
    <w:rsid w:val="00D60B98"/>
    <w:rsid w:val="00D84062"/>
    <w:rsid w:val="00DB4702"/>
    <w:rsid w:val="00DC3B78"/>
    <w:rsid w:val="00DC75E7"/>
    <w:rsid w:val="00DC7735"/>
    <w:rsid w:val="00DD0BCB"/>
    <w:rsid w:val="00E65001"/>
    <w:rsid w:val="00E86CE9"/>
    <w:rsid w:val="00ED5816"/>
    <w:rsid w:val="00ED58AD"/>
    <w:rsid w:val="00EF5275"/>
    <w:rsid w:val="00F17565"/>
    <w:rsid w:val="00F31FE4"/>
    <w:rsid w:val="00F61D8A"/>
    <w:rsid w:val="00F77480"/>
    <w:rsid w:val="00FA3FF8"/>
    <w:rsid w:val="00FD2C16"/>
    <w:rsid w:val="00FD4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0B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DD0BC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0B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DD0BC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A9E417-DCCE-4A58-8A17-FDFFE21954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1695</Words>
  <Characters>9667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Авторитет</dc:creator>
  <cp:lastModifiedBy>Авторитет</cp:lastModifiedBy>
  <cp:revision>2</cp:revision>
  <dcterms:created xsi:type="dcterms:W3CDTF">2017-01-11T09:02:00Z</dcterms:created>
  <dcterms:modified xsi:type="dcterms:W3CDTF">2017-01-11T09:02:00Z</dcterms:modified>
</cp:coreProperties>
</file>