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4" w:history="1">
        <w:proofErr w:type="spellStart"/>
        <w:r>
          <w:rPr>
            <w:rFonts w:ascii="Calibri" w:hAnsi="Calibri" w:cs="Calibri"/>
            <w:color w:val="0000FF"/>
          </w:rPr>
          <w:t>КонсультантПлюс</w:t>
        </w:r>
        <w:proofErr w:type="spellEnd"/>
      </w:hyperlink>
      <w:r>
        <w:rPr>
          <w:rFonts w:ascii="Calibri" w:hAnsi="Calibri" w:cs="Calibri"/>
        </w:rPr>
        <w:br/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bookmarkStart w:id="0" w:name="Par1"/>
      <w:bookmarkEnd w:id="0"/>
      <w:r>
        <w:rPr>
          <w:rFonts w:ascii="Calibri" w:hAnsi="Calibri" w:cs="Calibri"/>
        </w:rPr>
        <w:t>Зарегистрировано в Минюсте России 24 ноября 2011 г. N 22379</w:t>
      </w:r>
    </w:p>
    <w:p w:rsidR="0003697B" w:rsidRDefault="0003697B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ФЕДЕРАЛЬНАЯ СЛУЖБА ПО НАДЗОРУ В СФЕРЕ ЗАЩИТЫ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ПРАВ ПОТРЕБИТЕЛЕЙ И БЛАГОПОЛУЧИЯ ЧЕЛОВЕКА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ГЛАВНЫЙ ГОСУДАРСТВЕННЫЙ САНИТАРНЫЙ ВРАЧ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РОССИЙСКОЙ ФЕДЕРАЦИИ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28 июля 2011 г. N 108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СП 3.1.2952-11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"ПРОФИЛАКТИКА КОРИ, КРАСНУХИ И ЭПИДЕМИЧЕСКОГО ПАРОТИТА"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Федеральным законом от 30.03.1999 N 52-ФЗ "О санитарно-эпидемиологическом благополучии населения" (Собрание законодательства Российской Федерации, 1999, N 14, ст. 1650; 2002, N 1 (ч. I), ст. 2; 2003, N 2, ст. 167; 2003, N 27 (ч. I), ст. 2700; 2004, N 35, ст. 3607; 2005, N 19, ст. 1752; 2006, N 1, ст. 10; 2006, N 52 (ч. I), ст. 5498; 2007, N 1 (ч. I), ст. 21; 2007, N 1 (ч. I), ст. 29; 2007, N 27, ст. 3213; 2007, N 46, ст. 5554; 2007, N 49, ст. 6070; 2008, N 24, ст. 2801; 2008, N 29 (ч. I), ст. 3418; 2008, N 30 (ч. II), ст. 3616; 2008, N 44, ст. 4984; 2008, N 52 (ч. I), ст. 6223; 2009, N 1, ст. 17) и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consultantplus://offline/ref=29F2BF18A61D44EF1DD30B39EC42F66E723C69A6D727DBCDADF061F5F997051EC3B12CBAFEC9DE22e0T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Постановлением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Правительства Российской Федерации от 24.07.2000 N 554 "Об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нормировании" (Собрание законодательства Российской Федерации, 2000, N 31, ст. 3295; 2004, N 8, ст. 663; 2004, N 47, ст. 4666; 2005, N 39, ст. 3953) постановляю: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санитарно-эпидемиологические правила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Par37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СП 3.1.2952-11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"Профилактика кори, краснухи и эпидемического паротита" (приложение).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Ввести в действие указанные санитарно-эпидемиологические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Par37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правила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со дня вступления в силу настоящего Постановления.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С момента введения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Par37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СП 3.1.2952-11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считать утратившими силу санитарно-эпидемиологические правила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consultantplus://offline/ref=29F2BF18A61D44EF1DD30B39EC42F66E73396FA4D627DBCDADF061F52Fe9T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СП 3.1.2.1176-02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"Профилактика кори, краснухи и эпидемического паротита", утвержденные Постановлением Главного государственного санитарного врача Российской Федерации 25.11.2002 N 42 (зарегистрировано в Министерстве юстиции Российской Федерации 18.12.2002, регистрационный N 4041), введенных в действие указанным Постановлением 01.03.2003.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Г.Г.ОНИЩЕНКО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7"/>
      <w:bookmarkEnd w:id="1"/>
      <w:r>
        <w:rPr>
          <w:rFonts w:ascii="Calibri" w:hAnsi="Calibri" w:cs="Calibri"/>
        </w:rPr>
        <w:t>Приложение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Утверждены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 Главного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государственного санитарного врача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28 июля 2011 г. N 108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ПРОФИЛАКТИКА КОРИ, КРАСНУХИ, ЭПИДЕМИЧЕСКОГО ПАРОТИТА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7"/>
      <w:bookmarkEnd w:id="2"/>
      <w:r>
        <w:rPr>
          <w:rFonts w:ascii="Calibri" w:hAnsi="Calibri" w:cs="Calibri"/>
          <w:b/>
          <w:bCs/>
        </w:rPr>
        <w:t>Санитарно-эпидемиологические правила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СП 3.1.2952-11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40"/>
      <w:bookmarkEnd w:id="3"/>
      <w:r>
        <w:rPr>
          <w:rFonts w:ascii="Calibri" w:hAnsi="Calibri" w:cs="Calibri"/>
        </w:rPr>
        <w:t>I. Область применения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1.1. Настоящие санитарно-эпидемиологические правила (далее - санитарные правила) разработаны в соответствии с законодательством Российской Федерации.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1.2. Настоящие санитарные правила устанавливают основные требования к комплексу организационных, лечебно-профилактических, санитарно-противоэпидемических (профилактических) мероприятий, проводимых с целью предупреждения возникновения и распространения заболеваний корью, краснухой, эпидемическим паротитом.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1.3. Соблюдение санитарных правил является обязательным для граждан, юридических лиц и индивидуальных предпринимателей.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1.4. Контроль за выполнением настоящих санитарных правил проводится органами, осуществляющими функции по контролю и надзору в сфере обеспечения санитарно-эпидемиологического благополучия населения, в соответствии с законодательством Российской Федерации.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47"/>
      <w:bookmarkEnd w:id="4"/>
      <w:r>
        <w:rPr>
          <w:rFonts w:ascii="Calibri" w:hAnsi="Calibri" w:cs="Calibri"/>
        </w:rPr>
        <w:t>II. Общие положения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 Корь, краснуха, эпидемический паротит относятся к острым инфекционным вирусным заболеваниям преимущественно с воздушно-капельным путем передачи.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" w:name="Par50"/>
      <w:bookmarkEnd w:id="5"/>
      <w:r>
        <w:rPr>
          <w:rFonts w:ascii="Calibri" w:hAnsi="Calibri" w:cs="Calibri"/>
        </w:rPr>
        <w:t xml:space="preserve">2.2. Корь в типичной </w:t>
      </w:r>
      <w:proofErr w:type="spellStart"/>
      <w:r>
        <w:rPr>
          <w:rFonts w:ascii="Calibri" w:hAnsi="Calibri" w:cs="Calibri"/>
        </w:rPr>
        <w:t>манифестной</w:t>
      </w:r>
      <w:proofErr w:type="spellEnd"/>
      <w:r>
        <w:rPr>
          <w:rFonts w:ascii="Calibri" w:hAnsi="Calibri" w:cs="Calibri"/>
        </w:rPr>
        <w:t xml:space="preserve"> форме характеризуется совокупностью следующих клинических проявлений: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кашель и/или насморк, конъюнктивит;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общая интоксикация, температура 38 °C и выше;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поэтапное высыпание пятнисто-папулезной сливной сыпи с 4 - 5 дня болезни (1 день - лицо, шея; 2 день - туловище; 3 день - ноги, руки) и пигментация.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2.3. Краснуха в типичной </w:t>
      </w:r>
      <w:proofErr w:type="spellStart"/>
      <w:r>
        <w:rPr>
          <w:rFonts w:ascii="Calibri" w:hAnsi="Calibri" w:cs="Calibri"/>
        </w:rPr>
        <w:t>манифестной</w:t>
      </w:r>
      <w:proofErr w:type="spellEnd"/>
      <w:r>
        <w:rPr>
          <w:rFonts w:ascii="Calibri" w:hAnsi="Calibri" w:cs="Calibri"/>
        </w:rPr>
        <w:t xml:space="preserve"> форме характеризуется всеми перечисленными ниже проявлениями: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непродолжительная мелкая пятнисто-папулезная сыпь, преимущественно на разгибательных поверхностях конечностей, спине и ягодицах;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незначительный подъем температуры;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отсутствие интоксикации;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proofErr w:type="spellStart"/>
      <w:r>
        <w:rPr>
          <w:rFonts w:ascii="Calibri" w:hAnsi="Calibri" w:cs="Calibri"/>
        </w:rPr>
        <w:t>лимфоаденопатия</w:t>
      </w:r>
      <w:proofErr w:type="spellEnd"/>
      <w:r>
        <w:rPr>
          <w:rFonts w:ascii="Calibri" w:hAnsi="Calibri" w:cs="Calibri"/>
        </w:rPr>
        <w:t xml:space="preserve">, увеличение </w:t>
      </w:r>
      <w:proofErr w:type="spellStart"/>
      <w:r>
        <w:rPr>
          <w:rFonts w:ascii="Calibri" w:hAnsi="Calibri" w:cs="Calibri"/>
        </w:rPr>
        <w:t>заднешейных</w:t>
      </w:r>
      <w:proofErr w:type="spellEnd"/>
      <w:r>
        <w:rPr>
          <w:rFonts w:ascii="Calibri" w:hAnsi="Calibri" w:cs="Calibri"/>
        </w:rPr>
        <w:t xml:space="preserve"> лимфоузлов;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редко - артралгия.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2.4. Врожденная краснушная инфекция (далее - ВКИ) возникает при внутриутробном инфицировании плода вирусом краснухи, которое может приводить к выкидышу, внутриутробной смерти или рождению ребенка с синдромом врожденной краснухи.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2.5. Синдром врожденной краснухи (далее - СВК) является одним из возможных исходов внутриутробного заражения вирусом краснухи, особенно в первом триместре беременности. Врожденные дефекты, ассоциированные с СВК, включают заболевания сердца, поражения глаз (катаракта, снижение остроты зрения, нистагм, косоглазие, </w:t>
      </w:r>
      <w:proofErr w:type="spellStart"/>
      <w:r>
        <w:rPr>
          <w:rFonts w:ascii="Calibri" w:hAnsi="Calibri" w:cs="Calibri"/>
        </w:rPr>
        <w:t>микрофтальмия</w:t>
      </w:r>
      <w:proofErr w:type="spellEnd"/>
      <w:r>
        <w:rPr>
          <w:rFonts w:ascii="Calibri" w:hAnsi="Calibri" w:cs="Calibri"/>
        </w:rPr>
        <w:t xml:space="preserve"> или врожденная глаукома), снижение слуха, отдаленные задержки умственного развития.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" w:name="Par62"/>
      <w:bookmarkEnd w:id="6"/>
      <w:r>
        <w:rPr>
          <w:rFonts w:ascii="Calibri" w:hAnsi="Calibri" w:cs="Calibri"/>
        </w:rPr>
        <w:t>2.6. Эпидемический паротит характеризуется общей интоксикацией (слабость, недомогание, лихорадка) и одним или несколькими из следующих синдромов и симптомов: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болезненное увеличение (распухание) одной или нескольких слюнных желез (одностороннее или двустороннее) - паротит;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резкие боли в </w:t>
      </w:r>
      <w:proofErr w:type="spellStart"/>
      <w:r>
        <w:rPr>
          <w:rFonts w:ascii="Calibri" w:hAnsi="Calibri" w:cs="Calibri"/>
        </w:rPr>
        <w:t>эпигастральной</w:t>
      </w:r>
      <w:proofErr w:type="spellEnd"/>
      <w:r>
        <w:rPr>
          <w:rFonts w:ascii="Calibri" w:hAnsi="Calibri" w:cs="Calibri"/>
        </w:rPr>
        <w:t xml:space="preserve"> области, тошнота, многократная рвота, напряжение мышц живота, симптомы раздражения брюшины - панкреатит;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у мужчин - сильные боли в области мошонки (чаще с одной стороны), </w:t>
      </w:r>
      <w:proofErr w:type="spellStart"/>
      <w:r>
        <w:rPr>
          <w:rFonts w:ascii="Calibri" w:hAnsi="Calibri" w:cs="Calibri"/>
        </w:rPr>
        <w:t>иррадиирующие</w:t>
      </w:r>
      <w:proofErr w:type="spellEnd"/>
      <w:r>
        <w:rPr>
          <w:rFonts w:ascii="Calibri" w:hAnsi="Calibri" w:cs="Calibri"/>
        </w:rPr>
        <w:t xml:space="preserve"> в нижние отделы живота, увеличение размеров яичка - орхит;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 у женщин - болезненность в подвздошной области (чаще с одной стороны) - оофорит;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лихорадка до 39 °C и выше, озноб, сильная головная боль, рвота, ригидность затылочных мышц, симптом </w:t>
      </w:r>
      <w:proofErr w:type="spellStart"/>
      <w:r>
        <w:rPr>
          <w:rFonts w:ascii="Calibri" w:hAnsi="Calibri" w:cs="Calibri"/>
        </w:rPr>
        <w:t>Кернига</w:t>
      </w:r>
      <w:proofErr w:type="spellEnd"/>
      <w:r>
        <w:rPr>
          <w:rFonts w:ascii="Calibri" w:hAnsi="Calibri" w:cs="Calibri"/>
        </w:rPr>
        <w:t xml:space="preserve"> и/или симптом </w:t>
      </w:r>
      <w:proofErr w:type="spellStart"/>
      <w:r>
        <w:rPr>
          <w:rFonts w:ascii="Calibri" w:hAnsi="Calibri" w:cs="Calibri"/>
        </w:rPr>
        <w:t>Брудзинского</w:t>
      </w:r>
      <w:proofErr w:type="spellEnd"/>
      <w:r>
        <w:rPr>
          <w:rFonts w:ascii="Calibri" w:hAnsi="Calibri" w:cs="Calibri"/>
        </w:rPr>
        <w:t xml:space="preserve"> - серозный менингит.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2.7. Случаи кори, краснухи или эпидемического паротита подразделяются на "подозрительные", "вероятные" и "подтвержденные".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"Подозрительным" считают случай острого заболевания, при котором имеется один или несколько типичных клинических признаков кори, или краснухи, или эпидемического паротита, перечисленных в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Par50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пунктах 2.2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-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Par62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2.6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>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"Вероятным" считают случай острого заболевания, при котором имеются клинические признаки кори, краснухи или эпидемического паротита и эпидемиологическая связь с другим подозрительным или подтвержденным случаем данной болезни.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"Подтвержденным" считают случай кори, краснухи или эпидемического паротита, классифицированный как "подозрительный" или "вероятный", после лабораторного подтверждения диагноза. Лабораторно подтвержденный случай необязательно должен отвечать клиническому определению случая (атипичные, стертые формы).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отсутствии лабораторного подтверждения диагноза в связи с невозможностью проведения лабораторных исследований "вероятный" случай классифицируется как "подтвержденный".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2.8. Окончательный диагноз кори, краснухи и эпидемического паротита устанавливается на основании клинических данных при наличии лабораторного подтверждения диагноза (обязательного для кори и краснухи) и/или эпидемиологической связи с другими лабораторно подтвержденными случаями данного заболевания.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2.9. Иммунитет к кори, краснухе, эпидемическому паротиту формируется после перенесенного заболевания или после проведения иммунизации против этих инфекций в установленном порядке. Показателем наличия иммунитета к кори, краснухе, эпидемическому паротиту является присутствие в крови специфических иммуноглобулинов класса G (далее - </w:t>
      </w:r>
      <w:proofErr w:type="spellStart"/>
      <w:r>
        <w:rPr>
          <w:rFonts w:ascii="Calibri" w:hAnsi="Calibri" w:cs="Calibri"/>
        </w:rPr>
        <w:t>IgG</w:t>
      </w:r>
      <w:proofErr w:type="spellEnd"/>
      <w:r>
        <w:rPr>
          <w:rFonts w:ascii="Calibri" w:hAnsi="Calibri" w:cs="Calibri"/>
        </w:rPr>
        <w:t>).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7" w:name="Par76"/>
      <w:bookmarkEnd w:id="7"/>
      <w:r>
        <w:rPr>
          <w:rFonts w:ascii="Calibri" w:hAnsi="Calibri" w:cs="Calibri"/>
        </w:rPr>
        <w:t>III. Выявление, учет и регистрация больных корью, краснухой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эпидемическим паротитом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 Выявление больных корью, краснухой и эпидемическим паротитом, лиц с подозрением на эти заболевания проводится медицинскими работниками организаций, осуществляющих медицинскую деятельность, и иных организаций (далее - медицинские работники организаций), а также лицами, имеющими право на занятие частной медицинской практикой и получившими лицензию на осуществление медицинской деятельности в установленном законодательством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consultantplus://offline/ref=29F2BF18A61D44EF1DD30B39EC42F66E76306FA1D62486C7A5A96DF7FE985A09C4F820BBFEC8DB2624e9T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порядке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(далее - частнопрактикующие медицинские работники), при: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оказании всех видов медицинской помощи;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проведении медицинских осмотров;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проведении предварительных (при поступлении на работу) и периодических профилактических медицинских осмотров населения;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диспансеризации населения;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медицинском наблюдении за лицами, бывшими в контакте с больными корью, краснухой или эпидемическим паротитом;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проведении подворных (поквартирных) обходов;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проведении лабораторных исследований биологических материалов от людей;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осуществлении активного эпидемиологического надзора за корью с обязательным лабораторным исследованием биологического материала от лиц с лихорадкой и пятнисто-папулезной сыпью независимо от первичного диагноза.</w:t>
      </w:r>
    </w:p>
    <w:p w:rsidR="0003697B" w:rsidRDefault="0003697B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КонсультантПлюс</w:t>
      </w:r>
      <w:proofErr w:type="spellEnd"/>
      <w:r>
        <w:rPr>
          <w:rFonts w:ascii="Calibri" w:hAnsi="Calibri" w:cs="Calibri"/>
        </w:rPr>
        <w:t>: примечание.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 вопросу, касающемуся порядка представления внеочередных донесений о возникновении чрезвычайных ситуаций санитарно-эпидемиологического характера, см.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consultantplus://offline/ref=29F2BF18A61D44EF1DD30B39EC42F66E763069AED92A86C7A5A96DF7FE985A09C4F820BBFEC8DA2024eBT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Постановление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Главного государственного санитарного врача РФ от 04.02.2016 N 11.</w:t>
      </w:r>
    </w:p>
    <w:p w:rsidR="0003697B" w:rsidRDefault="0003697B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3.2. В случае выявления больного корью, краснухой или эпидемическим паротитом или лиц с подозрением на эти заболевания медицинские работники организаций и частнопрактикующие медицинские работники обязаны в течение 2 часов сообщить об этом по телефону и в течение 12 часов направить экстренное извещение установленной формы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consultantplus://offline/ref=29F2BF18A61D44EF1DD3022BEE42F66E743868AED927DBCDADF061F5F997051EC3B12CBAFFC8D822e6T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(N 058/у)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в орган, осуществляющий государственный санитарно-эпидемиологический надзор на территории, где выявлен случай заболевания (далее - территориальный орган, осуществляющий государственный санитарно-эпидемиологический надзор).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 Медицинская организация, изменившая или уточнившая диагноз, в течение 12 часов подает новое экстренное извещение на этого больного в территориальный орган, осуществляющий государственный санитарно-эпидемиологический надзор, указав измененный (уточненный) диагноз, дату его установления, результаты лабораторного исследования и первоначальный диагноз.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 Территориальные органы, осуществляющие государственный санитарно-эпидемиологический надзор, при получении извещения об измененном (уточненном) диагнозе информируют об этом медицинскую организацию по месту выявления больного, подавшую первоначальное экстренное извещение.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3.5. Каждый случай кори, краснухи, эпидемического паротита подлежит регистрации и учету в "Журнале учета инфекционных заболеваний"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consultantplus://offline/ref=29F2BF18A61D44EF1DD3022BEE42F66E743868AED927DBCDADF061F5F997051EC3B12CBAFFC8DE22e6T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(форма N 060/у)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по месту их выявления в медицинских и иных организациях (детских, подростковых, оздоровительных и других организациях), а также территориальными органами, осуществляющими государственный санитарно-эпидемиологический надзор.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3.6. Регистрация, учет и статистическое наблюдение случаев заболеваний корью, краснухой и эпидемическим паротитом осуществляется в соответствии с действующими нормативными документами.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3.7. Ответственность за полноту, достоверность и своевременность регистрации и учета случаев заболеваний (подозрений на заболевание) корью, краснухой, эпидемическим паротитом, а также оперативное и полное информирование о них территориальных органов, осуществляющих государственный санитарно-эпидемиологический надзор, несет руководитель медицинской организации по месту выявления больного.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3.8. При получении экстренного извещения </w:t>
      </w:r>
      <w:hyperlink r:id="rId5" w:history="1">
        <w:r>
          <w:rPr>
            <w:rFonts w:ascii="Calibri" w:hAnsi="Calibri" w:cs="Calibri"/>
            <w:color w:val="0000FF"/>
          </w:rPr>
          <w:t>(форма N 058/у)</w:t>
        </w:r>
      </w:hyperlink>
      <w:r>
        <w:rPr>
          <w:rFonts w:ascii="Calibri" w:hAnsi="Calibri" w:cs="Calibri"/>
        </w:rPr>
        <w:t xml:space="preserve"> о случае кори, краснухи, эпидемического паротита специалист территориального органа, осуществляющего государственный санитарно-эпидемиологический надзор, в течение 24 часов проводит эпидемиологическое расследование.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3.9. На каждого больного корью, в том числе выявленного активно, или краснухой заполняется карта эпидемиологического расследования в соответствии с формами, приведенными в </w:t>
      </w:r>
      <w:hyperlink w:anchor="Par191" w:history="1">
        <w:r>
          <w:rPr>
            <w:rFonts w:ascii="Calibri" w:hAnsi="Calibri" w:cs="Calibri"/>
            <w:color w:val="0000FF"/>
          </w:rPr>
          <w:t>приложениях N 1</w:t>
        </w:r>
      </w:hyperlink>
      <w:r>
        <w:rPr>
          <w:rFonts w:ascii="Calibri" w:hAnsi="Calibri" w:cs="Calibri"/>
        </w:rPr>
        <w:t xml:space="preserve"> и </w:t>
      </w:r>
      <w:hyperlink w:anchor="Par349" w:history="1">
        <w:r>
          <w:rPr>
            <w:rFonts w:ascii="Calibri" w:hAnsi="Calibri" w:cs="Calibri"/>
            <w:color w:val="0000FF"/>
          </w:rPr>
          <w:t>2</w:t>
        </w:r>
      </w:hyperlink>
      <w:r>
        <w:rPr>
          <w:rFonts w:ascii="Calibri" w:hAnsi="Calibri" w:cs="Calibri"/>
        </w:rPr>
        <w:t xml:space="preserve"> к настоящим санитарным правилам, с указанием эпидемического номера случая. Заполненные карты эпидемиологического расследования случаев кори и краснухи, в том числе в случае отмены указанных диагнозов, на электронных и бумажных носителях направляются в Региональный центр (далее - РЦ) и Национальный научно-методический центр по надзору за корью и краснухой (далее - ННМЦ) в установленном порядке.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3.10. Органы, осуществляющие государственный санитарно-эпидемиологический надзор в субъекте Российской Федерации, ежегодно представляют в РЦ и ННМЦ списки заболевших корью и краснухой в соответствии с </w:t>
      </w:r>
      <w:hyperlink w:anchor="Par522" w:history="1">
        <w:r>
          <w:rPr>
            <w:rFonts w:ascii="Calibri" w:hAnsi="Calibri" w:cs="Calibri"/>
            <w:color w:val="0000FF"/>
          </w:rPr>
          <w:t>приложением N 3</w:t>
        </w:r>
      </w:hyperlink>
      <w:r>
        <w:rPr>
          <w:rFonts w:ascii="Calibri" w:hAnsi="Calibri" w:cs="Calibri"/>
        </w:rPr>
        <w:t xml:space="preserve"> к настоящим санитарным правилам.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3.11. Случаи кори и краснухи подлежат регистрации в электронной Единой международной системе индивидуального учета (далее - CISID). Ввод данных в систему CISID осуществляют ответственные специалисты РЦ в установленном порядке. Контроль за введением данных осуществляет ННМЦ.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8" w:name="Par103"/>
      <w:bookmarkEnd w:id="8"/>
      <w:r>
        <w:rPr>
          <w:rFonts w:ascii="Calibri" w:hAnsi="Calibri" w:cs="Calibri"/>
        </w:rPr>
        <w:t>IV. Лабораторная диагностика кори, краснухи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эпидемического паротита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4.1. Для лабораторной диагностики кори, краснухи и эпидемического паротита применяются вирусологический, серологический и молекулярно-биологический методы исследования.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4.2. Выявление в сыворотке крови больного (лиц с подозрением на заболевание) </w:t>
      </w:r>
      <w:r>
        <w:rPr>
          <w:rFonts w:ascii="Calibri" w:hAnsi="Calibri" w:cs="Calibri"/>
        </w:rPr>
        <w:lastRenderedPageBreak/>
        <w:t xml:space="preserve">специфических антител, относящихся к иммуноглобулинам класса M (далее - </w:t>
      </w:r>
      <w:proofErr w:type="spellStart"/>
      <w:r>
        <w:rPr>
          <w:rFonts w:ascii="Calibri" w:hAnsi="Calibri" w:cs="Calibri"/>
        </w:rPr>
        <w:t>IgM</w:t>
      </w:r>
      <w:proofErr w:type="spellEnd"/>
      <w:r>
        <w:rPr>
          <w:rFonts w:ascii="Calibri" w:hAnsi="Calibri" w:cs="Calibri"/>
        </w:rPr>
        <w:t>), методом иммуноферментного анализа (далее - ИФА) является основанием для установления (подтверждения) диагноза "корь", "краснуха".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4.3. При выявлении </w:t>
      </w:r>
      <w:proofErr w:type="spellStart"/>
      <w:r>
        <w:rPr>
          <w:rFonts w:ascii="Calibri" w:hAnsi="Calibri" w:cs="Calibri"/>
        </w:rPr>
        <w:t>IgM</w:t>
      </w:r>
      <w:proofErr w:type="spellEnd"/>
      <w:r>
        <w:rPr>
          <w:rFonts w:ascii="Calibri" w:hAnsi="Calibri" w:cs="Calibri"/>
        </w:rPr>
        <w:t xml:space="preserve"> к вирусу кори у лиц с лихорадкой и пятнисто-папулезной сыпью, обследуемых в рамках активного эпидемиологического надзора за корью, дополнительно проводится одновременное исследование двух сывороток крови на </w:t>
      </w:r>
      <w:proofErr w:type="spellStart"/>
      <w:r>
        <w:rPr>
          <w:rFonts w:ascii="Calibri" w:hAnsi="Calibri" w:cs="Calibri"/>
        </w:rPr>
        <w:t>IgG</w:t>
      </w:r>
      <w:proofErr w:type="spellEnd"/>
      <w:r>
        <w:rPr>
          <w:rFonts w:ascii="Calibri" w:hAnsi="Calibri" w:cs="Calibri"/>
        </w:rPr>
        <w:t>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Взятие крови для исследований осуществляется на 4 - 5 день с момента появления сыпи (1 сыворотка) и не ранее чем через 10 - 14 дней от даты взятия первой пробы (2 сыворотка).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Нарастание титра специфических антител, относящихся к </w:t>
      </w:r>
      <w:proofErr w:type="spellStart"/>
      <w:r>
        <w:rPr>
          <w:rFonts w:ascii="Calibri" w:hAnsi="Calibri" w:cs="Calibri"/>
        </w:rPr>
        <w:t>IgG</w:t>
      </w:r>
      <w:proofErr w:type="spellEnd"/>
      <w:r>
        <w:rPr>
          <w:rFonts w:ascii="Calibri" w:hAnsi="Calibri" w:cs="Calibri"/>
        </w:rPr>
        <w:t>, в 4 и более раза при одновременном исследовании в стандартных серологических тестах парных сывороток крови является основанием для постановки диагноза "корь" или "краснуха".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4.4. Молекулярно-биологический метод применяется в целях определения генотипа возбудителя кори или краснухи, для чего на 1 - 3 день с момента появления высыпаний у больного проводится отбор проб клинического материала (моча, носоглоточные смывы, ликвор) для исследований.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4.5. Сбор, хранение и транспортирование материала для вирусологических, серологических и молекулярно-биологических исследований осуществляется в установленном порядке.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9" w:name="Par114"/>
      <w:bookmarkEnd w:id="9"/>
      <w:r>
        <w:rPr>
          <w:rFonts w:ascii="Calibri" w:hAnsi="Calibri" w:cs="Calibri"/>
        </w:rPr>
        <w:t>V. Мероприятия в очагах кори, краснухи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эпидемического паротита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5.1. Целью проведения противоэпидемических мероприятий в очаге инфекции является его локализация и ликвидация.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5.2. Первичные противоэпидемические мероприятия в очагах проводятся медицинскими работниками организаций, осуществляющих медицинскую деятельность, а также иных организаций, частнопрактикующими медицинскими работниками сразу после выявления больного или при подозрении на корь, краснуху или эпидемический паротит.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5.3. При получении экстренного извещения специалисты территориальных органов, осуществляющих санитарно-эпидемиологический надзор, в течение 24 часов проводят эпидемиологическое обследование очага (очагов) инфекции: определяют границы очага (очагов) по месту проживания, работы, обучения, пребывания заболевшего (при подозрении на заболевание); круг лиц, бывших в контакте с заболевшим, их прививочный и инфекционный анамнез в отношении кори, или краснухи, или эпидемического паротита; осуществляют контроль за проведением противоэпидемических и профилактических мероприятий в очагах.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5.4. При выявлении очага инфекции в дошкольных организациях и общеобразовательных учреждениях, а также в организациях с круглосуточным пребыванием взрослых с момента выявления первого больного до 21 дня с момента выявления последнего заболевшего в коллектив не принимаются лица, не болевшие корью, краснухой или эпидемическим паротитом и не привитые против этих инфекций.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5.5. Источники инфекции - больные корью, краснухой, эпидемическим паротитом (или при подозрении на эти инфекции) - подлежат обязательной госпитализации в случаях: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тяжелого клинического течения заболевания;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независимо от формы течения заболевания - лица из организаций с круглосуточным пребыванием детей или взрослых; лица, проживающие в общежитиях и в неблагоприятных бытовых условиях (в том числе коммунальных квартирах); при наличии в семье заболевшего лиц из числа декретированных групп населения.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направлениях на госпитализацию больных корью, краснухой и эпидемическим паротитом (или при подозрении на эти инфекции), наряду с анкетными данными, указываются первоначальные симптомы заболевания, сведения о проведенном лечении и профилактических прививках, а также данные эпидемиологического анамнеза.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Госпитализированные лица должны находиться в стационаре до исчезновения клинических симптомов, но не менее чем: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- 5 дней с момента появления сыпи при кори,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- 7 дней с момента появления сыпи при краснухе,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- 9 дней - при эпидемическом паротите.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Допуск </w:t>
      </w:r>
      <w:proofErr w:type="spellStart"/>
      <w:r>
        <w:rPr>
          <w:rFonts w:ascii="Calibri" w:hAnsi="Calibri" w:cs="Calibri"/>
        </w:rPr>
        <w:t>реконвалесцентов</w:t>
      </w:r>
      <w:proofErr w:type="spellEnd"/>
      <w:r>
        <w:rPr>
          <w:rFonts w:ascii="Calibri" w:hAnsi="Calibri" w:cs="Calibri"/>
        </w:rPr>
        <w:t xml:space="preserve"> кори, краснухи и эпидемического паротита в организованные коллективы детей и взрослых разрешается после их клинического выздоровления.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5.6. Ребенок с врожденной краснухой, независимо от ее клинической формы (</w:t>
      </w:r>
      <w:proofErr w:type="spellStart"/>
      <w:r>
        <w:rPr>
          <w:rFonts w:ascii="Calibri" w:hAnsi="Calibri" w:cs="Calibri"/>
        </w:rPr>
        <w:t>манифестной</w:t>
      </w:r>
      <w:proofErr w:type="spellEnd"/>
      <w:r>
        <w:rPr>
          <w:rFonts w:ascii="Calibri" w:hAnsi="Calibri" w:cs="Calibri"/>
        </w:rPr>
        <w:t xml:space="preserve"> или бессимптомной), в течение первого года жизни является источником инфекции и подлежит на протяжении этого срока динамическому лабораторному обследованию в установленном порядке.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Очаг ВКИ/СВК считается ликвидированным после получения отрицательных результатов исследования двух клинических образцов, собранных с интервалом в 2 - 4 недели.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0" w:name="Par132"/>
      <w:bookmarkEnd w:id="10"/>
      <w:r>
        <w:rPr>
          <w:rFonts w:ascii="Calibri" w:hAnsi="Calibri" w:cs="Calibri"/>
        </w:rPr>
        <w:t>5.7. За лицами, общавшимися с больными корью, краснухой или эпидемическим паротитом, устанавливается медицинское наблюдение в течение 21 дня с момента выявления последнего случая заболевания в очаге.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5.8. В дошкольных организациях и общеобразовательных учреждениях, а также в организациях с круглосуточным пребыванием взрослых организуется ежедневный осмотр контактных лиц медицинскими работниками в целях активного выявления и изоляции лиц с признаками заболевания.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5.9. В очагах кори и эпидемического паротита определяется круг лиц, подлежащих иммунизации против этих инфекций по эпидемическим показаниям.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5.10. Иммунизации против кори по эпидемическим показаниям подлежат лица, имевшие контакт с больным (при подозрении на заболевание), не болевшие корью ранее, не привитые, не имеющие сведений о прививках против кори, а также лица, привитые против кори однократно - без ограничения возраста.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Иммунизация против кори по эпидемическим показаниям проводится в течение первых 72 часов с момента выявления больного. При расширении границ очага кори (по месту работы, учебы, в пределах района, населенного пункта) сроки иммунизации могут продлеваться до 7 дней с момента выявления первого больного в очаге.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5.11. Иммунизации против эпидемического паротита по эпидемическим показаниям подлежат лица, имевшие контакт с больным (при подозрении на заболевание), не болевшие эпидемическим паротитом ранее, не привитые или не имеющие сведений о прививках против эпидемического паротита.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Иммунизация против эпидемического паротита по эпидемическим показаниям проводится в течение 7 дней с момента выявления первого больного в очаге.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5.12. Детям, не привитым против кори или эпидемического паротита (не достигшим прививочного возраста или не получившим прививки в связи с медицинскими противопоказаниями или отказом от прививок), не позднее 5-го дня с момента контакта с больным вводится иммуноглобулин человека нормальный (далее - иммуноглобулин) в соответствии с инструкцией по его применению.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5.13. Сведения о проведенных прививках и введении иммуноглобулина (дата, название препарата, доза, серия, контрольный номер, срок годности, предприятие-изготовитель) вносят в учетные формы в соответствии с требованиями к организации вакцинопрофилактики.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5.14. Контактные лица из очагов кори, краснухи или эпидемического паротита, не привитые и не болевшие указанными инфекциями ранее, не допускаются к плановой госпитализации в медицинские организации неинфекционного профиля и социальные организации в течение всего периода медицинского наблюдения, указанного в </w:t>
      </w:r>
      <w:hyperlink w:anchor="Par132" w:history="1">
        <w:r>
          <w:rPr>
            <w:rFonts w:ascii="Calibri" w:hAnsi="Calibri" w:cs="Calibri"/>
            <w:color w:val="0000FF"/>
          </w:rPr>
          <w:t>пункте 5.7</w:t>
        </w:r>
      </w:hyperlink>
      <w:r>
        <w:rPr>
          <w:rFonts w:ascii="Calibri" w:hAnsi="Calibri" w:cs="Calibri"/>
        </w:rPr>
        <w:t xml:space="preserve"> настоящих санитарных правил.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Госпитализация таких пациентов в период медицинского наблюдения в медицинские организации неинфекционного профиля осуществляется по жизненным показаниям, при этом в стационаре организуются дополнительные санитарно-противоэпидемические (профилактические) мероприятия в целях предупреждения распространения инфекции.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5.15. Беременные женщины, находившиеся в очагах краснушной инфекции, подлежат медицинскому наблюдению и динамическому серологическому обследованию на наличие </w:t>
      </w:r>
      <w:proofErr w:type="spellStart"/>
      <w:r>
        <w:rPr>
          <w:rFonts w:ascii="Calibri" w:hAnsi="Calibri" w:cs="Calibri"/>
        </w:rPr>
        <w:t>IgM</w:t>
      </w:r>
      <w:proofErr w:type="spellEnd"/>
      <w:r>
        <w:rPr>
          <w:rFonts w:ascii="Calibri" w:hAnsi="Calibri" w:cs="Calibri"/>
        </w:rPr>
        <w:t xml:space="preserve"> и </w:t>
      </w:r>
      <w:proofErr w:type="spellStart"/>
      <w:r>
        <w:rPr>
          <w:rFonts w:ascii="Calibri" w:hAnsi="Calibri" w:cs="Calibri"/>
        </w:rPr>
        <w:t>IgG</w:t>
      </w:r>
      <w:proofErr w:type="spellEnd"/>
      <w:r>
        <w:rPr>
          <w:rFonts w:ascii="Calibri" w:hAnsi="Calibri" w:cs="Calibri"/>
        </w:rPr>
        <w:t xml:space="preserve"> к вирусу краснухи в целях предупреждения развития врожденных заболеваний новорожденных. Взятие проб крови у беременных проводят одновременно с взятием крови у первого больного в очаге.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5.16. В случае появления у беременной клинических признаков краснухи беременную предупреждают о наличии риска врожденной патологии плода. После лабораторного </w:t>
      </w:r>
      <w:r>
        <w:rPr>
          <w:rFonts w:ascii="Calibri" w:hAnsi="Calibri" w:cs="Calibri"/>
        </w:rPr>
        <w:lastRenderedPageBreak/>
        <w:t>подтверждения диагноза решение о прерывании беременности женщина принимает самостоятельно.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5.17. В случае отсутствия у беременной клинических признаков краснухи дальнейшая тактика медицинского наблюдения за беременной определяется результатами серологического исследования методом ИФА, подтвержденными в вирусологической лаборатории РЦ.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5.18. В случае, если при первом обследовании у беременной выявлены специфические </w:t>
      </w:r>
      <w:proofErr w:type="spellStart"/>
      <w:r>
        <w:rPr>
          <w:rFonts w:ascii="Calibri" w:hAnsi="Calibri" w:cs="Calibri"/>
        </w:rPr>
        <w:t>IgG</w:t>
      </w:r>
      <w:proofErr w:type="spellEnd"/>
      <w:r>
        <w:rPr>
          <w:rFonts w:ascii="Calibri" w:hAnsi="Calibri" w:cs="Calibri"/>
        </w:rPr>
        <w:t xml:space="preserve"> при отсутствии </w:t>
      </w:r>
      <w:proofErr w:type="spellStart"/>
      <w:r>
        <w:rPr>
          <w:rFonts w:ascii="Calibri" w:hAnsi="Calibri" w:cs="Calibri"/>
        </w:rPr>
        <w:t>IgM</w:t>
      </w:r>
      <w:proofErr w:type="spellEnd"/>
      <w:r>
        <w:rPr>
          <w:rFonts w:ascii="Calibri" w:hAnsi="Calibri" w:cs="Calibri"/>
        </w:rPr>
        <w:t xml:space="preserve"> к возбудителю краснушной инфекции в концентрациях (титрах) 25 МЕ/мл и выше (условно защитных), обследование повторяют через 10 - 14 дней для исключения возможных ложноположительных результатов. Если при повторном исследовании выявлены специфические </w:t>
      </w:r>
      <w:proofErr w:type="spellStart"/>
      <w:r>
        <w:rPr>
          <w:rFonts w:ascii="Calibri" w:hAnsi="Calibri" w:cs="Calibri"/>
        </w:rPr>
        <w:t>IgG</w:t>
      </w:r>
      <w:proofErr w:type="spellEnd"/>
      <w:r>
        <w:rPr>
          <w:rFonts w:ascii="Calibri" w:hAnsi="Calibri" w:cs="Calibri"/>
        </w:rPr>
        <w:t xml:space="preserve"> и не обнаружены </w:t>
      </w:r>
      <w:proofErr w:type="spellStart"/>
      <w:r>
        <w:rPr>
          <w:rFonts w:ascii="Calibri" w:hAnsi="Calibri" w:cs="Calibri"/>
        </w:rPr>
        <w:t>IgM</w:t>
      </w:r>
      <w:proofErr w:type="spellEnd"/>
      <w:r>
        <w:rPr>
          <w:rFonts w:ascii="Calibri" w:hAnsi="Calibri" w:cs="Calibri"/>
        </w:rPr>
        <w:t xml:space="preserve"> к вирусу краснухи, то риск СВК исключается, и дальнейшее медицинское наблюдение за беременной женщиной по контакту в очаге краснушной инфекции не проводят.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5.19. В случае, если антитела </w:t>
      </w:r>
      <w:proofErr w:type="spellStart"/>
      <w:r>
        <w:rPr>
          <w:rFonts w:ascii="Calibri" w:hAnsi="Calibri" w:cs="Calibri"/>
        </w:rPr>
        <w:t>IgG</w:t>
      </w:r>
      <w:proofErr w:type="spellEnd"/>
      <w:r>
        <w:rPr>
          <w:rFonts w:ascii="Calibri" w:hAnsi="Calibri" w:cs="Calibri"/>
        </w:rPr>
        <w:t xml:space="preserve"> и </w:t>
      </w:r>
      <w:proofErr w:type="spellStart"/>
      <w:r>
        <w:rPr>
          <w:rFonts w:ascii="Calibri" w:hAnsi="Calibri" w:cs="Calibri"/>
        </w:rPr>
        <w:t>IgM</w:t>
      </w:r>
      <w:proofErr w:type="spellEnd"/>
      <w:r>
        <w:rPr>
          <w:rFonts w:ascii="Calibri" w:hAnsi="Calibri" w:cs="Calibri"/>
        </w:rPr>
        <w:t xml:space="preserve"> не обнаружены, беременной необходимо исключить контакт с больным краснухой и повторить обследование через 10 - 14 дней.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отрицательном результате повторного исследования через 10 - 14 дней проводят следующее (третье) серологическое обследование. В течение всего срока обследований за беременной продолжают медицинское наблюдение. Если при третьем обследовании антитела не выявлены, то наблюдение за беременной прекращают, но предупреждают ее о том, что она восприимчива (</w:t>
      </w:r>
      <w:proofErr w:type="spellStart"/>
      <w:r>
        <w:rPr>
          <w:rFonts w:ascii="Calibri" w:hAnsi="Calibri" w:cs="Calibri"/>
        </w:rPr>
        <w:t>серонегативна</w:t>
      </w:r>
      <w:proofErr w:type="spellEnd"/>
      <w:r>
        <w:rPr>
          <w:rFonts w:ascii="Calibri" w:hAnsi="Calibri" w:cs="Calibri"/>
        </w:rPr>
        <w:t>) к краснушной инфекции. Прививки против краснухи таким женщинам проводят после окончания периода лактации.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5.20. Если при повторном обследовании выявлены специфические </w:t>
      </w:r>
      <w:proofErr w:type="spellStart"/>
      <w:r>
        <w:rPr>
          <w:rFonts w:ascii="Calibri" w:hAnsi="Calibri" w:cs="Calibri"/>
        </w:rPr>
        <w:t>IgM</w:t>
      </w:r>
      <w:proofErr w:type="spellEnd"/>
      <w:r>
        <w:rPr>
          <w:rFonts w:ascii="Calibri" w:hAnsi="Calibri" w:cs="Calibri"/>
        </w:rPr>
        <w:t xml:space="preserve"> антитела, при отсутствии антител </w:t>
      </w:r>
      <w:proofErr w:type="spellStart"/>
      <w:r>
        <w:rPr>
          <w:rFonts w:ascii="Calibri" w:hAnsi="Calibri" w:cs="Calibri"/>
        </w:rPr>
        <w:t>IgG</w:t>
      </w:r>
      <w:proofErr w:type="spellEnd"/>
      <w:r>
        <w:rPr>
          <w:rFonts w:ascii="Calibri" w:hAnsi="Calibri" w:cs="Calibri"/>
        </w:rPr>
        <w:t xml:space="preserve">, то через 10 - 14 дней проводят следующее (третье) серологическое обследование, продолжая медицинское наблюдение за беременной. При выявлении </w:t>
      </w:r>
      <w:proofErr w:type="spellStart"/>
      <w:r>
        <w:rPr>
          <w:rFonts w:ascii="Calibri" w:hAnsi="Calibri" w:cs="Calibri"/>
        </w:rPr>
        <w:t>IgG</w:t>
      </w:r>
      <w:proofErr w:type="spellEnd"/>
      <w:r>
        <w:rPr>
          <w:rFonts w:ascii="Calibri" w:hAnsi="Calibri" w:cs="Calibri"/>
        </w:rPr>
        <w:t xml:space="preserve"> и </w:t>
      </w:r>
      <w:proofErr w:type="spellStart"/>
      <w:r>
        <w:rPr>
          <w:rFonts w:ascii="Calibri" w:hAnsi="Calibri" w:cs="Calibri"/>
        </w:rPr>
        <w:t>IgM</w:t>
      </w:r>
      <w:proofErr w:type="spellEnd"/>
      <w:r>
        <w:rPr>
          <w:rFonts w:ascii="Calibri" w:hAnsi="Calibri" w:cs="Calibri"/>
        </w:rPr>
        <w:t xml:space="preserve"> антител женщину предупреждают о риске СВК, о чем делается запись в медицинской документации, удостоверяемая подписями врача и беременной. Решение о прерывании беременности женщина принимает самостоятельно.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5.21. Если при первом обследовании в крови у беременной обнаружены специфические </w:t>
      </w:r>
      <w:proofErr w:type="spellStart"/>
      <w:r>
        <w:rPr>
          <w:rFonts w:ascii="Calibri" w:hAnsi="Calibri" w:cs="Calibri"/>
        </w:rPr>
        <w:t>IgM</w:t>
      </w:r>
      <w:proofErr w:type="spellEnd"/>
      <w:r>
        <w:rPr>
          <w:rFonts w:ascii="Calibri" w:hAnsi="Calibri" w:cs="Calibri"/>
        </w:rPr>
        <w:t xml:space="preserve"> и </w:t>
      </w:r>
      <w:proofErr w:type="spellStart"/>
      <w:r>
        <w:rPr>
          <w:rFonts w:ascii="Calibri" w:hAnsi="Calibri" w:cs="Calibri"/>
        </w:rPr>
        <w:t>IgG</w:t>
      </w:r>
      <w:proofErr w:type="spellEnd"/>
      <w:r>
        <w:rPr>
          <w:rFonts w:ascii="Calibri" w:hAnsi="Calibri" w:cs="Calibri"/>
        </w:rPr>
        <w:t xml:space="preserve"> антитела к возбудителю краснушной инфекции, беременную предупреждают о наличии риска врожденной патологии плода, о чем делается запись в медицинской документации, удостоверяемая подписями врача и беременной. Через 10 - 14 дней после первого обследования проводят повторное серологическое обследование с определением </w:t>
      </w:r>
      <w:proofErr w:type="spellStart"/>
      <w:r>
        <w:rPr>
          <w:rFonts w:ascii="Calibri" w:hAnsi="Calibri" w:cs="Calibri"/>
        </w:rPr>
        <w:t>авидности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IgG</w:t>
      </w:r>
      <w:proofErr w:type="spellEnd"/>
      <w:r>
        <w:rPr>
          <w:rFonts w:ascii="Calibri" w:hAnsi="Calibri" w:cs="Calibri"/>
        </w:rPr>
        <w:t xml:space="preserve"> антител. При подтверждении диагноза (положительные </w:t>
      </w:r>
      <w:proofErr w:type="spellStart"/>
      <w:r>
        <w:rPr>
          <w:rFonts w:ascii="Calibri" w:hAnsi="Calibri" w:cs="Calibri"/>
        </w:rPr>
        <w:t>IgM</w:t>
      </w:r>
      <w:proofErr w:type="spellEnd"/>
      <w:r>
        <w:rPr>
          <w:rFonts w:ascii="Calibri" w:hAnsi="Calibri" w:cs="Calibri"/>
        </w:rPr>
        <w:t xml:space="preserve"> антитела к вирусу краснухи и низкий индекс </w:t>
      </w:r>
      <w:proofErr w:type="spellStart"/>
      <w:r>
        <w:rPr>
          <w:rFonts w:ascii="Calibri" w:hAnsi="Calibri" w:cs="Calibri"/>
        </w:rPr>
        <w:t>авидности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IgG</w:t>
      </w:r>
      <w:proofErr w:type="spellEnd"/>
      <w:r>
        <w:rPr>
          <w:rFonts w:ascii="Calibri" w:hAnsi="Calibri" w:cs="Calibri"/>
        </w:rPr>
        <w:t>) решение о прерывании беременности женщина принимает самостоятельно.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1" w:name="Par152"/>
      <w:bookmarkEnd w:id="11"/>
      <w:r>
        <w:rPr>
          <w:rFonts w:ascii="Calibri" w:hAnsi="Calibri" w:cs="Calibri"/>
        </w:rPr>
        <w:t>VI. Специфическая профилактика кори, краснухи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эпидемического паротита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6.1. Методом специфической профилактики и защиты населения от кори, краснухи и эпидемического паротита является вакцинопрофилактика.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6.2. Иммунизация населения против кори, краснухи и эпидемического паротита проводится в рамках </w:t>
      </w:r>
      <w:hyperlink r:id="rId6" w:history="1">
        <w:r>
          <w:rPr>
            <w:rFonts w:ascii="Calibri" w:hAnsi="Calibri" w:cs="Calibri"/>
            <w:color w:val="0000FF"/>
          </w:rPr>
          <w:t>национального календаря</w:t>
        </w:r>
      </w:hyperlink>
      <w:r>
        <w:rPr>
          <w:rFonts w:ascii="Calibri" w:hAnsi="Calibri" w:cs="Calibri"/>
        </w:rPr>
        <w:t xml:space="preserve"> профилактических прививок и </w:t>
      </w:r>
      <w:hyperlink r:id="rId7" w:history="1">
        <w:r>
          <w:rPr>
            <w:rFonts w:ascii="Calibri" w:hAnsi="Calibri" w:cs="Calibri"/>
            <w:color w:val="0000FF"/>
          </w:rPr>
          <w:t>календаря</w:t>
        </w:r>
      </w:hyperlink>
      <w:r>
        <w:rPr>
          <w:rFonts w:ascii="Calibri" w:hAnsi="Calibri" w:cs="Calibri"/>
        </w:rPr>
        <w:t xml:space="preserve"> профилактических прививок по эпидемическим показаниям.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Детям и взрослым, получившим прививки в рамках национального календаря профилактических прививок, в сыворотке крови которых в стандартных серологических тестах не обнаружены антитела к соответствующему возбудителю, прививки против кори, краснухи и/или эпидемического паротита проводят дополнительно в соответствии с инструкциями по применению иммунобиологических препаратов.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иммунизации применяются медицинские иммунобиологические препараты, зарегистрированные и разрешенные к применению на территории Российской Федерации в установленном законодательством порядке согласно инструкциям по их применению.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6.3. В целях максимального охвата прививками против кори, краснухи, эпидемического паротита населения в субъектах Российской Федерации проводится работа по выявлению лиц, не болевших и не привитых против этих инфекций среди труднодоступных слоев населения (мигрантов, беженцев, вынужденных переселенцев, кочующих групп населения) и их иммунизации в соответствии с </w:t>
      </w:r>
      <w:hyperlink r:id="rId8" w:history="1">
        <w:r>
          <w:rPr>
            <w:rFonts w:ascii="Calibri" w:hAnsi="Calibri" w:cs="Calibri"/>
            <w:color w:val="0000FF"/>
          </w:rPr>
          <w:t>национальным календарем</w:t>
        </w:r>
      </w:hyperlink>
      <w:r>
        <w:rPr>
          <w:rFonts w:ascii="Calibri" w:hAnsi="Calibri" w:cs="Calibri"/>
        </w:rPr>
        <w:t xml:space="preserve"> профилактических прививок.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6.4. Для обеспечения популяционного иммунитета к кори, краснухе, эпидемическому паротиту, достаточного для предупреждения распространения инфекции среди населения, охват прививками населения на территории муниципального образования должен составлять: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вакцинацией и ревакцинацией против кори, краснухи, эпидемического паротита детей в декретированных возрастах - не менее 95%;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вакцинацией против краснухи женщин в возрасте 18 - 25 лет - не менее 90%;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вакцинацией против кори взрослых в возрасте 18 - 35 лет - не менее 90%.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6.5. Сведения о выполненных профилактических прививках вносятся в учетные медицинские документы, на основании которых формируются формы федерального государственного наблюдения: </w:t>
      </w:r>
      <w:hyperlink r:id="rId9" w:history="1">
        <w:r>
          <w:rPr>
            <w:rFonts w:ascii="Calibri" w:hAnsi="Calibri" w:cs="Calibri"/>
            <w:color w:val="0000FF"/>
          </w:rPr>
          <w:t>форма N 5</w:t>
        </w:r>
      </w:hyperlink>
      <w:r>
        <w:rPr>
          <w:rFonts w:ascii="Calibri" w:hAnsi="Calibri" w:cs="Calibri"/>
        </w:rPr>
        <w:t xml:space="preserve"> "Сведения о профилактических прививках" (месячная, годовая) и </w:t>
      </w:r>
      <w:hyperlink r:id="rId10" w:history="1">
        <w:r>
          <w:rPr>
            <w:rFonts w:ascii="Calibri" w:hAnsi="Calibri" w:cs="Calibri"/>
            <w:color w:val="0000FF"/>
          </w:rPr>
          <w:t>форма N 6</w:t>
        </w:r>
      </w:hyperlink>
      <w:r>
        <w:rPr>
          <w:rFonts w:ascii="Calibri" w:hAnsi="Calibri" w:cs="Calibri"/>
        </w:rPr>
        <w:t xml:space="preserve"> "Сведения о контингентах детей, подростков и взрослых, привитых против инфекционных заболеваний" (годовая).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2" w:name="Par166"/>
      <w:bookmarkEnd w:id="12"/>
      <w:r>
        <w:rPr>
          <w:rFonts w:ascii="Calibri" w:hAnsi="Calibri" w:cs="Calibri"/>
        </w:rPr>
        <w:t>VII. Эпидемиологический надзор за корью, краснухой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эпидемическим паротитом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7.1. Эпидемиологический надзор за корью, краснухой, эпидемическим паротитом проводится органами, осуществляющими государственный санитарно-эпидемиологический надзор, в соответствии с </w:t>
      </w:r>
      <w:hyperlink r:id="rId11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7.2. В период элиминации кори осуществляется активный эпидемиологический надзор, в задачу которого входит поиск возможных случаев кори среди пациентов с лихорадкой и пятнисто-папулезной сыпью независимо от первичного диагноза.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7.3. В целях оценки состояния популяционного иммунитета к кори, краснухе и эпидемическому паротиту в установленном порядке проводятся исследования напряженности иммунитета у привитых лиц. Выявленные по результатам серологического мониторинга </w:t>
      </w:r>
      <w:proofErr w:type="spellStart"/>
      <w:r>
        <w:rPr>
          <w:rFonts w:ascii="Calibri" w:hAnsi="Calibri" w:cs="Calibri"/>
        </w:rPr>
        <w:t>неиммунные</w:t>
      </w:r>
      <w:proofErr w:type="spellEnd"/>
      <w:r>
        <w:rPr>
          <w:rFonts w:ascii="Calibri" w:hAnsi="Calibri" w:cs="Calibri"/>
        </w:rPr>
        <w:t xml:space="preserve"> к кори, или краснухе, или эпидемическому паротиту лица подлежат иммунизации.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3" w:name="Par173"/>
      <w:bookmarkEnd w:id="13"/>
      <w:r>
        <w:rPr>
          <w:rFonts w:ascii="Calibri" w:hAnsi="Calibri" w:cs="Calibri"/>
        </w:rPr>
        <w:t>VIII. Реализация мероприятий по ликвидации эндемичной кори,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краснухи в Российской Федерации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8.1. В субъектах Российской Федерации разрабатывается и утверждается в установленном порядке План мероприятий по ликвидации эндемичной кори, краснухи (далее - План) с учетом конкретных местных условий, эпидемиологической ситуации.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8.2. Реализацию мероприятий Плана в субъектах Российской Федерации осуществляют органы исполнительной власти субъектов Российской Федерации в области охраны здоровья граждан, медицинские организации, органы, осуществляющие государственный санитарно-эпидемиологический надзор, в соответствии с установленными требованиями.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8.3. В период реализации мероприятий по ликвидации кори в субъектах Российской Федерации готовится и представляется в установленном порядке документация &lt;*&gt; по подтверждению статуса субъекта Российской Федерации как территории, свободной от эндемичной кори.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&lt;*&gt; В соответствии с </w:t>
      </w:r>
      <w:hyperlink r:id="rId12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Главного государственного врача Российской Федерации от 12.04.2010 N 23 "О реализации Программы ликвидации кори в Российской Федерации к 2010 году в рамках стратегического плана Европейского региона ВОЗ 2005 - 2010" (зарегистрировано в Минюсте России 13.08.2010, регистрационный N 18149).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8.4. В рамках реализации Плана предусматривается подготовка медицинских работников по вопросам диагностики, эпидемиологии и профилактики кори, краснухи, эпидемического паротита, а также санитарное просвещение населения, включающее доведение до населения подробной информации о кори, краснухе, эпидемическом паротите, основных клинических симптомах данных заболеваний и мерах профилактики с использованием средств массовой информации, листовок, плакатов, бюллетеней, проведением бесед в коллективах и очагах указанных инфекционных заболеваний и другие методы.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4" w:name="Par188"/>
      <w:bookmarkEnd w:id="14"/>
      <w:r>
        <w:rPr>
          <w:rFonts w:ascii="Calibri" w:hAnsi="Calibri" w:cs="Calibri"/>
        </w:rPr>
        <w:t>Приложение N 1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СП 3.1.2952-11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pStyle w:val="ConsPlusNonformat"/>
        <w:jc w:val="both"/>
      </w:pPr>
      <w:bookmarkStart w:id="15" w:name="Par191"/>
      <w:bookmarkEnd w:id="15"/>
      <w:r>
        <w:t xml:space="preserve">                                   Карта</w:t>
      </w:r>
    </w:p>
    <w:p w:rsidR="0003697B" w:rsidRDefault="0003697B">
      <w:pPr>
        <w:pStyle w:val="ConsPlusNonformat"/>
        <w:jc w:val="both"/>
      </w:pPr>
      <w:r>
        <w:t xml:space="preserve">                 эпидемиологического расследования случая</w:t>
      </w:r>
    </w:p>
    <w:p w:rsidR="0003697B" w:rsidRDefault="0003697B">
      <w:pPr>
        <w:pStyle w:val="ConsPlusNonformat"/>
        <w:jc w:val="both"/>
      </w:pPr>
      <w:r>
        <w:t xml:space="preserve">                 заболевания краснухой или подозрительного</w:t>
      </w:r>
    </w:p>
    <w:p w:rsidR="0003697B" w:rsidRDefault="0003697B">
      <w:pPr>
        <w:pStyle w:val="ConsPlusNonformat"/>
        <w:jc w:val="both"/>
      </w:pPr>
      <w:r>
        <w:t xml:space="preserve">                              на эту инфекцию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proofErr w:type="gramStart"/>
      <w:r>
        <w:t>Заполняется  на</w:t>
      </w:r>
      <w:proofErr w:type="gramEnd"/>
      <w:r>
        <w:t xml:space="preserve">  всех  лиц,  у  которых  медицинский  работник  подозревает</w:t>
      </w:r>
    </w:p>
    <w:p w:rsidR="0003697B" w:rsidRDefault="0003697B">
      <w:pPr>
        <w:pStyle w:val="ConsPlusNonformat"/>
        <w:jc w:val="both"/>
      </w:pPr>
      <w:r>
        <w:t>краснуху</w:t>
      </w:r>
    </w:p>
    <w:p w:rsidR="0003697B" w:rsidRDefault="0003697B">
      <w:pPr>
        <w:pStyle w:val="ConsPlusNonformat"/>
        <w:jc w:val="both"/>
      </w:pPr>
      <w:r>
        <w:t xml:space="preserve">                            ┌─┐      ┌─┐                  ┌─┐</w:t>
      </w:r>
    </w:p>
    <w:p w:rsidR="0003697B" w:rsidRDefault="0003697B">
      <w:pPr>
        <w:pStyle w:val="ConsPlusNonformat"/>
        <w:jc w:val="both"/>
      </w:pPr>
      <w:r>
        <w:t>Первичный диагноз: Краснуха │ │ Корь │ │ Другой (указать) │ │ -</w:t>
      </w:r>
    </w:p>
    <w:p w:rsidR="0003697B" w:rsidRDefault="0003697B">
      <w:pPr>
        <w:pStyle w:val="ConsPlusNonformat"/>
        <w:jc w:val="both"/>
      </w:pPr>
      <w:r>
        <w:t xml:space="preserve">                            └─┘      └─┘                  └─┘</w:t>
      </w:r>
    </w:p>
    <w:p w:rsidR="0003697B" w:rsidRDefault="0003697B">
      <w:pPr>
        <w:pStyle w:val="ConsPlusNonformat"/>
        <w:jc w:val="both"/>
      </w:pPr>
      <w:r>
        <w:t>---------------------------------------------------------------------------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bookmarkStart w:id="16" w:name="Par203"/>
      <w:bookmarkEnd w:id="16"/>
      <w:r>
        <w:t xml:space="preserve">A. Идентификация              </w:t>
      </w:r>
      <w:proofErr w:type="spellStart"/>
      <w:r>
        <w:t>Эпидномер</w:t>
      </w:r>
      <w:proofErr w:type="spellEnd"/>
      <w:r>
        <w:t xml:space="preserve"> случая краснухи</w:t>
      </w:r>
    </w:p>
    <w:p w:rsidR="0003697B" w:rsidRDefault="0003697B">
      <w:pPr>
        <w:pStyle w:val="ConsPlusNonformat"/>
        <w:jc w:val="both"/>
      </w:pPr>
      <w:r>
        <w:t>Фамилия, Имя, Отчество</w:t>
      </w:r>
    </w:p>
    <w:p w:rsidR="0003697B" w:rsidRDefault="0003697B">
      <w:pPr>
        <w:pStyle w:val="ConsPlusNonformat"/>
        <w:jc w:val="both"/>
      </w:pPr>
      <w:r>
        <w:t xml:space="preserve">             ┌─┐         ┌─┐</w:t>
      </w:r>
    </w:p>
    <w:p w:rsidR="0003697B" w:rsidRDefault="0003697B">
      <w:pPr>
        <w:pStyle w:val="ConsPlusNonformat"/>
        <w:jc w:val="both"/>
      </w:pPr>
      <w:r>
        <w:t>Пол: Мужской │ │ Женский │ │</w:t>
      </w:r>
    </w:p>
    <w:p w:rsidR="0003697B" w:rsidRDefault="0003697B">
      <w:pPr>
        <w:pStyle w:val="ConsPlusNonformat"/>
        <w:jc w:val="both"/>
      </w:pPr>
      <w:r>
        <w:t xml:space="preserve">             └─┘         └─┘</w:t>
      </w:r>
    </w:p>
    <w:p w:rsidR="0003697B" w:rsidRDefault="0003697B">
      <w:pPr>
        <w:pStyle w:val="ConsPlusNonformat"/>
        <w:jc w:val="both"/>
      </w:pPr>
      <w:r>
        <w:t>Дата рождения, возраст _________________________________</w:t>
      </w:r>
    </w:p>
    <w:p w:rsidR="0003697B" w:rsidRDefault="0003697B">
      <w:pPr>
        <w:pStyle w:val="ConsPlusNonformat"/>
        <w:jc w:val="both"/>
      </w:pPr>
      <w:r>
        <w:t xml:space="preserve">                        (Число, месяц, год, количество</w:t>
      </w:r>
    </w:p>
    <w:p w:rsidR="0003697B" w:rsidRDefault="0003697B">
      <w:pPr>
        <w:pStyle w:val="ConsPlusNonformat"/>
        <w:jc w:val="both"/>
      </w:pPr>
      <w:r>
        <w:t xml:space="preserve">                           полных лет и/или месяцев)</w:t>
      </w:r>
    </w:p>
    <w:p w:rsidR="0003697B" w:rsidRDefault="0003697B">
      <w:pPr>
        <w:pStyle w:val="ConsPlusNonformat"/>
        <w:jc w:val="both"/>
      </w:pPr>
      <w:r>
        <w:t>Адрес: ____________________________________________________________________</w:t>
      </w:r>
    </w:p>
    <w:p w:rsidR="0003697B" w:rsidRDefault="0003697B">
      <w:pPr>
        <w:pStyle w:val="ConsPlusNonformat"/>
        <w:jc w:val="both"/>
      </w:pPr>
      <w:r>
        <w:t xml:space="preserve">                          регистрация по месту выявления</w:t>
      </w:r>
    </w:p>
    <w:p w:rsidR="0003697B" w:rsidRDefault="0003697B">
      <w:pPr>
        <w:pStyle w:val="ConsPlusNonformat"/>
        <w:jc w:val="both"/>
      </w:pPr>
      <w:r>
        <w:t>местный, приезжий (указать, откуда и когда прибыл) ________________________</w:t>
      </w:r>
    </w:p>
    <w:p w:rsidR="0003697B" w:rsidRDefault="0003697B">
      <w:pPr>
        <w:pStyle w:val="ConsPlusNonformat"/>
        <w:jc w:val="both"/>
      </w:pPr>
      <w:r>
        <w:t xml:space="preserve">    (нужное</w:t>
      </w:r>
    </w:p>
    <w:p w:rsidR="0003697B" w:rsidRDefault="0003697B">
      <w:pPr>
        <w:pStyle w:val="ConsPlusNonformat"/>
        <w:jc w:val="both"/>
      </w:pPr>
      <w:r>
        <w:t xml:space="preserve">  подчеркнуть)</w:t>
      </w:r>
    </w:p>
    <w:p w:rsidR="0003697B" w:rsidRDefault="0003697B">
      <w:pPr>
        <w:pStyle w:val="ConsPlusNonformat"/>
        <w:jc w:val="both"/>
      </w:pPr>
      <w:r>
        <w:t>Дата подачи экстренного извещения ________</w:t>
      </w:r>
    </w:p>
    <w:p w:rsidR="0003697B" w:rsidRDefault="0003697B">
      <w:pPr>
        <w:pStyle w:val="ConsPlusNonformat"/>
        <w:jc w:val="both"/>
      </w:pPr>
      <w:r>
        <w:t>ЛПО, подавшее экстренное извещение ________________________________________</w:t>
      </w:r>
    </w:p>
    <w:p w:rsidR="0003697B" w:rsidRDefault="0003697B">
      <w:pPr>
        <w:pStyle w:val="ConsPlusNonformat"/>
        <w:jc w:val="both"/>
      </w:pPr>
      <w:r>
        <w:t>Дата заболевания ________________ Дата обращения ________________</w:t>
      </w:r>
    </w:p>
    <w:p w:rsidR="0003697B" w:rsidRDefault="0003697B">
      <w:pPr>
        <w:pStyle w:val="ConsPlusNonformat"/>
        <w:jc w:val="both"/>
      </w:pPr>
      <w:r>
        <w:t>Место работы, профессия ________________________________</w:t>
      </w:r>
    </w:p>
    <w:p w:rsidR="0003697B" w:rsidRDefault="0003697B">
      <w:pPr>
        <w:pStyle w:val="ConsPlusNonformat"/>
        <w:jc w:val="both"/>
      </w:pPr>
      <w:r>
        <w:t xml:space="preserve">                                                         ┌─┐            ┌─┐</w:t>
      </w:r>
    </w:p>
    <w:p w:rsidR="0003697B" w:rsidRDefault="0003697B">
      <w:pPr>
        <w:pStyle w:val="ConsPlusNonformat"/>
        <w:jc w:val="both"/>
      </w:pPr>
      <w:r>
        <w:t xml:space="preserve">Место учебы ___________________ ДОУ N _______ </w:t>
      </w:r>
      <w:proofErr w:type="spellStart"/>
      <w:r>
        <w:t>Неорганиз</w:t>
      </w:r>
      <w:proofErr w:type="spellEnd"/>
      <w:r>
        <w:t>. │ │ Неизвестно │ │</w:t>
      </w:r>
    </w:p>
    <w:p w:rsidR="0003697B" w:rsidRDefault="0003697B">
      <w:pPr>
        <w:pStyle w:val="ConsPlusNonformat"/>
        <w:jc w:val="both"/>
      </w:pPr>
      <w:r>
        <w:t xml:space="preserve">                                                         └─┘            └─┘</w:t>
      </w:r>
    </w:p>
    <w:p w:rsidR="0003697B" w:rsidRDefault="0003697B">
      <w:pPr>
        <w:pStyle w:val="ConsPlusNonformat"/>
        <w:jc w:val="both"/>
      </w:pPr>
      <w:r>
        <w:t>Дата последнего посещения места работы, учебы ______________</w:t>
      </w:r>
    </w:p>
    <w:p w:rsidR="0003697B" w:rsidRDefault="0003697B">
      <w:pPr>
        <w:pStyle w:val="ConsPlusNonformat"/>
        <w:jc w:val="both"/>
      </w:pPr>
      <w:r>
        <w:t>Вакцинация (название МИБП, дата, доза, серия, срок годности) ______________</w:t>
      </w:r>
    </w:p>
    <w:p w:rsidR="0003697B" w:rsidRDefault="0003697B">
      <w:pPr>
        <w:pStyle w:val="ConsPlusNonformat"/>
        <w:jc w:val="both"/>
      </w:pPr>
      <w:r>
        <w:t>Ревакцинация (название МИБП, дата, доза, серия, срок годности) ____________</w:t>
      </w:r>
    </w:p>
    <w:p w:rsidR="0003697B" w:rsidRDefault="0003697B">
      <w:pPr>
        <w:pStyle w:val="ConsPlusNonformat"/>
        <w:jc w:val="both"/>
      </w:pPr>
      <w:r>
        <w:t xml:space="preserve">                          ┌─┐     ┌─┐            ┌─┐</w:t>
      </w:r>
    </w:p>
    <w:p w:rsidR="0003697B" w:rsidRDefault="0003697B">
      <w:pPr>
        <w:pStyle w:val="ConsPlusNonformat"/>
        <w:jc w:val="both"/>
      </w:pPr>
      <w:r>
        <w:t>Болел ранее краснухой: да │ │ нет │ │ неизвестно │ │, дата заболевания ____</w:t>
      </w:r>
    </w:p>
    <w:p w:rsidR="0003697B" w:rsidRDefault="0003697B">
      <w:pPr>
        <w:pStyle w:val="ConsPlusNonformat"/>
        <w:jc w:val="both"/>
      </w:pPr>
      <w:r>
        <w:t xml:space="preserve">                          └─┘     └─┘            └─┘</w:t>
      </w:r>
    </w:p>
    <w:p w:rsidR="0003697B" w:rsidRDefault="0003697B">
      <w:pPr>
        <w:pStyle w:val="ConsPlusNonformat"/>
        <w:jc w:val="both"/>
      </w:pPr>
      <w:r>
        <w:t xml:space="preserve">                      ┌─┐     ┌─┐            ┌─┐</w:t>
      </w:r>
    </w:p>
    <w:p w:rsidR="0003697B" w:rsidRDefault="0003697B">
      <w:pPr>
        <w:pStyle w:val="ConsPlusNonformat"/>
        <w:jc w:val="both"/>
      </w:pPr>
      <w:r>
        <w:t>Болел ранее корью: да │ │ нет │ │ неизвестно │ │, дата заболевания ________</w:t>
      </w:r>
    </w:p>
    <w:p w:rsidR="0003697B" w:rsidRDefault="0003697B">
      <w:pPr>
        <w:pStyle w:val="ConsPlusNonformat"/>
        <w:jc w:val="both"/>
      </w:pPr>
      <w:r>
        <w:t xml:space="preserve">                      └─┘     └─┘            └─┘</w:t>
      </w:r>
    </w:p>
    <w:p w:rsidR="0003697B" w:rsidRDefault="0003697B">
      <w:pPr>
        <w:pStyle w:val="ConsPlusNonformat"/>
        <w:jc w:val="both"/>
      </w:pPr>
      <w:r>
        <w:t xml:space="preserve">                     ┌─┐     ┌─┐</w:t>
      </w:r>
    </w:p>
    <w:p w:rsidR="0003697B" w:rsidRDefault="0003697B">
      <w:pPr>
        <w:pStyle w:val="ConsPlusNonformat"/>
        <w:jc w:val="both"/>
      </w:pPr>
      <w:r>
        <w:t>Госпитализирован: да │ │ нет │ │ Дата госпитализации ______________________</w:t>
      </w:r>
    </w:p>
    <w:p w:rsidR="0003697B" w:rsidRDefault="0003697B">
      <w:pPr>
        <w:pStyle w:val="ConsPlusNonformat"/>
        <w:jc w:val="both"/>
      </w:pPr>
      <w:r>
        <w:t xml:space="preserve">                     └─┘     └─┘</w:t>
      </w:r>
    </w:p>
    <w:p w:rsidR="0003697B" w:rsidRDefault="0003697B">
      <w:pPr>
        <w:pStyle w:val="ConsPlusNonformat"/>
        <w:jc w:val="both"/>
      </w:pPr>
      <w:r>
        <w:t>Место госпитализации ______________________________________________________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r>
        <w:t>---------------------------------------------------------------------------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bookmarkStart w:id="17" w:name="Par239"/>
      <w:bookmarkEnd w:id="17"/>
      <w:r>
        <w:t>B. Информация о клинических признаках заболевания (заполняется врачом ЛПО)</w:t>
      </w:r>
    </w:p>
    <w:p w:rsidR="0003697B" w:rsidRDefault="0003697B">
      <w:pPr>
        <w:pStyle w:val="ConsPlusNonformat"/>
        <w:jc w:val="both"/>
      </w:pPr>
      <w:r>
        <w:t>Сыпь: дата появления __________ Длительность сохранения (дни) _____________</w:t>
      </w:r>
    </w:p>
    <w:p w:rsidR="0003697B" w:rsidRDefault="0003697B">
      <w:pPr>
        <w:pStyle w:val="ConsPlusNonformat"/>
        <w:jc w:val="both"/>
      </w:pPr>
      <w:r>
        <w:t xml:space="preserve">                                   ┌─┐              ┌─┐        ┌─┐</w:t>
      </w:r>
    </w:p>
    <w:p w:rsidR="0003697B" w:rsidRDefault="0003697B">
      <w:pPr>
        <w:pStyle w:val="ConsPlusNonformat"/>
        <w:jc w:val="both"/>
      </w:pPr>
      <w:r>
        <w:t>Характер сыпи: Пятнисто-папулезная │ │ Везикулярная │ │ Другая │ │</w:t>
      </w:r>
    </w:p>
    <w:p w:rsidR="0003697B" w:rsidRDefault="0003697B">
      <w:pPr>
        <w:pStyle w:val="ConsPlusNonformat"/>
        <w:jc w:val="both"/>
      </w:pPr>
      <w:r>
        <w:t xml:space="preserve">                                   └─┘              └─┘        └─┘</w:t>
      </w:r>
    </w:p>
    <w:p w:rsidR="0003697B" w:rsidRDefault="0003697B">
      <w:pPr>
        <w:pStyle w:val="ConsPlusNonformat"/>
        <w:jc w:val="both"/>
      </w:pPr>
      <w:r>
        <w:t>Место первоначального появления сыпи (подчеркнуть): разгибательные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r>
        <w:t xml:space="preserve">                        ┌─┐       ┌─┐         ┌─┐        ┌─┐</w:t>
      </w:r>
    </w:p>
    <w:p w:rsidR="0003697B" w:rsidRDefault="0003697B">
      <w:pPr>
        <w:pStyle w:val="ConsPlusNonformat"/>
        <w:jc w:val="both"/>
      </w:pPr>
      <w:r>
        <w:t>поверхности конечностей │ │ спина │ │ ягодицы │ │ другое │ │</w:t>
      </w:r>
    </w:p>
    <w:p w:rsidR="0003697B" w:rsidRDefault="0003697B">
      <w:pPr>
        <w:pStyle w:val="ConsPlusNonformat"/>
        <w:jc w:val="both"/>
      </w:pPr>
      <w:r>
        <w:t xml:space="preserve">                        └─┘       └─┘         └─┘        └─┘</w:t>
      </w:r>
    </w:p>
    <w:p w:rsidR="0003697B" w:rsidRDefault="0003697B">
      <w:pPr>
        <w:pStyle w:val="ConsPlusNonformat"/>
        <w:jc w:val="both"/>
      </w:pPr>
      <w:r>
        <w:t xml:space="preserve">                      ┌─┐     ┌─┐                 ┌─┐     ┌─┐</w:t>
      </w:r>
    </w:p>
    <w:p w:rsidR="0003697B" w:rsidRDefault="0003697B">
      <w:pPr>
        <w:pStyle w:val="ConsPlusNonformat"/>
        <w:jc w:val="both"/>
      </w:pPr>
      <w:proofErr w:type="spellStart"/>
      <w:r>
        <w:t>Лимфоаденопатия</w:t>
      </w:r>
      <w:proofErr w:type="spellEnd"/>
      <w:r>
        <w:t>: Есть │ │ Нет │ │ Артралгия: Есть │ │ Нет │ │</w:t>
      </w:r>
    </w:p>
    <w:p w:rsidR="0003697B" w:rsidRDefault="0003697B">
      <w:pPr>
        <w:pStyle w:val="ConsPlusNonformat"/>
        <w:jc w:val="both"/>
      </w:pPr>
      <w:r>
        <w:t xml:space="preserve">                      └─┘     └─┘                 └─┘     └─┘</w:t>
      </w:r>
    </w:p>
    <w:p w:rsidR="0003697B" w:rsidRDefault="0003697B">
      <w:pPr>
        <w:pStyle w:val="ConsPlusNonformat"/>
        <w:jc w:val="both"/>
      </w:pPr>
      <w:r>
        <w:t xml:space="preserve">                                                         ┌─┐     ┌─┐</w:t>
      </w:r>
    </w:p>
    <w:p w:rsidR="0003697B" w:rsidRDefault="0003697B">
      <w:pPr>
        <w:pStyle w:val="ConsPlusNonformat"/>
        <w:jc w:val="both"/>
      </w:pPr>
      <w:r>
        <w:t xml:space="preserve">Увеличение </w:t>
      </w:r>
      <w:proofErr w:type="spellStart"/>
      <w:r>
        <w:t>заднеушных</w:t>
      </w:r>
      <w:proofErr w:type="spellEnd"/>
      <w:r>
        <w:t xml:space="preserve"> и/или </w:t>
      </w:r>
      <w:proofErr w:type="spellStart"/>
      <w:r>
        <w:t>заднешейных</w:t>
      </w:r>
      <w:proofErr w:type="spellEnd"/>
      <w:r>
        <w:t xml:space="preserve"> лимфоузлов: Есть │ │ Нет │ │</w:t>
      </w:r>
    </w:p>
    <w:p w:rsidR="0003697B" w:rsidRDefault="0003697B">
      <w:pPr>
        <w:pStyle w:val="ConsPlusNonformat"/>
        <w:jc w:val="both"/>
      </w:pPr>
      <w:r>
        <w:t xml:space="preserve">                                                         └─┘     └─┘</w:t>
      </w:r>
    </w:p>
    <w:p w:rsidR="0003697B" w:rsidRDefault="0003697B">
      <w:pPr>
        <w:pStyle w:val="ConsPlusNonformat"/>
        <w:jc w:val="both"/>
      </w:pPr>
      <w:r>
        <w:t xml:space="preserve">                  ┌─┐     ┌─┐            ┌─┐</w:t>
      </w:r>
    </w:p>
    <w:p w:rsidR="0003697B" w:rsidRDefault="0003697B">
      <w:pPr>
        <w:pStyle w:val="ConsPlusNonformat"/>
        <w:jc w:val="both"/>
      </w:pPr>
      <w:r>
        <w:t>Температура: Есть │ │ Нет │ │ Неизвестно │ │ Дата повышения ____________</w:t>
      </w:r>
    </w:p>
    <w:p w:rsidR="0003697B" w:rsidRDefault="0003697B">
      <w:pPr>
        <w:pStyle w:val="ConsPlusNonformat"/>
        <w:jc w:val="both"/>
      </w:pPr>
      <w:r>
        <w:t xml:space="preserve">                  └─┘     └─┘            └─┘</w:t>
      </w:r>
    </w:p>
    <w:p w:rsidR="0003697B" w:rsidRDefault="0003697B">
      <w:pPr>
        <w:pStyle w:val="ConsPlusNonformat"/>
        <w:jc w:val="both"/>
      </w:pPr>
      <w:r>
        <w:t>Максимальный подъем температуры ________ его продолжительность ____________</w:t>
      </w:r>
    </w:p>
    <w:p w:rsidR="0003697B" w:rsidRDefault="0003697B">
      <w:pPr>
        <w:pStyle w:val="ConsPlusNonformat"/>
        <w:jc w:val="both"/>
      </w:pPr>
      <w:r>
        <w:t xml:space="preserve">                    ┌─┐     ┌─┐</w:t>
      </w:r>
    </w:p>
    <w:p w:rsidR="0003697B" w:rsidRDefault="0003697B">
      <w:pPr>
        <w:pStyle w:val="ConsPlusNonformat"/>
        <w:jc w:val="both"/>
      </w:pPr>
      <w:r>
        <w:t>Летальный исход: Да │ │ Нет │ │ Дата смерти _________________</w:t>
      </w:r>
    </w:p>
    <w:p w:rsidR="0003697B" w:rsidRDefault="0003697B">
      <w:pPr>
        <w:pStyle w:val="ConsPlusNonformat"/>
        <w:jc w:val="both"/>
      </w:pPr>
      <w:r>
        <w:t xml:space="preserve">                    └─┘     └─┘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r>
        <w:t>---------------------------------------------------------------------------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bookmarkStart w:id="18" w:name="Par265"/>
      <w:bookmarkEnd w:id="18"/>
      <w:r>
        <w:t xml:space="preserve">C.  </w:t>
      </w:r>
      <w:proofErr w:type="gramStart"/>
      <w:r>
        <w:t>Лабораторные  данные</w:t>
      </w:r>
      <w:proofErr w:type="gramEnd"/>
      <w:r>
        <w:t xml:space="preserve">.  </w:t>
      </w:r>
      <w:proofErr w:type="gramStart"/>
      <w:r>
        <w:t>На  4</w:t>
      </w:r>
      <w:proofErr w:type="gramEnd"/>
      <w:r>
        <w:t xml:space="preserve"> - 5  день сыпи у больного возьмите образец</w:t>
      </w:r>
    </w:p>
    <w:p w:rsidR="0003697B" w:rsidRDefault="0003697B">
      <w:pPr>
        <w:pStyle w:val="ConsPlusNonformat"/>
        <w:jc w:val="both"/>
      </w:pPr>
      <w:r>
        <w:t xml:space="preserve">сыворотки   для   подтверждения   диагноза.  </w:t>
      </w:r>
      <w:proofErr w:type="gramStart"/>
      <w:r>
        <w:t>Исследование  сыворотки</w:t>
      </w:r>
      <w:proofErr w:type="gramEnd"/>
      <w:r>
        <w:t xml:space="preserve">  крови</w:t>
      </w:r>
    </w:p>
    <w:p w:rsidR="0003697B" w:rsidRDefault="0003697B">
      <w:pPr>
        <w:pStyle w:val="ConsPlusNonformat"/>
        <w:jc w:val="both"/>
      </w:pPr>
      <w:r>
        <w:t>выполняется в лаборатории Регионального центра (РЦ).</w:t>
      </w:r>
    </w:p>
    <w:p w:rsidR="0003697B" w:rsidRDefault="0003697B">
      <w:pPr>
        <w:pStyle w:val="ConsPlusNonformat"/>
        <w:jc w:val="both"/>
      </w:pPr>
      <w:r>
        <w:t>Образцы: Кровь 1. Дата взятия ______________</w:t>
      </w:r>
    </w:p>
    <w:p w:rsidR="0003697B" w:rsidRDefault="0003697B">
      <w:pPr>
        <w:pStyle w:val="ConsPlusNonformat"/>
        <w:jc w:val="both"/>
      </w:pPr>
      <w:r>
        <w:t>Дата поступления в лабораторию ФБУЗ "</w:t>
      </w:r>
      <w:proofErr w:type="spellStart"/>
      <w:r>
        <w:t>ЦГиЭ</w:t>
      </w:r>
      <w:proofErr w:type="spellEnd"/>
      <w:r>
        <w:t>" _________________</w:t>
      </w:r>
    </w:p>
    <w:p w:rsidR="0003697B" w:rsidRDefault="0003697B">
      <w:pPr>
        <w:pStyle w:val="ConsPlusNonformat"/>
        <w:jc w:val="both"/>
      </w:pPr>
      <w:r>
        <w:t>Дата поступления в лабораторию регионального центра</w:t>
      </w:r>
    </w:p>
    <w:p w:rsidR="0003697B" w:rsidRDefault="0003697B">
      <w:pPr>
        <w:pStyle w:val="ConsPlusNonformat"/>
        <w:jc w:val="both"/>
      </w:pPr>
      <w:r>
        <w:t>Сыворотка 1. ________________ Результат        Дата результата ____________</w:t>
      </w:r>
    </w:p>
    <w:p w:rsidR="0003697B" w:rsidRDefault="0003697B">
      <w:pPr>
        <w:pStyle w:val="ConsPlusNonformat"/>
        <w:jc w:val="both"/>
      </w:pPr>
      <w:r>
        <w:t xml:space="preserve">                                         ┌─┐</w:t>
      </w:r>
    </w:p>
    <w:p w:rsidR="0003697B" w:rsidRDefault="0003697B">
      <w:pPr>
        <w:pStyle w:val="ConsPlusNonformat"/>
        <w:jc w:val="both"/>
      </w:pPr>
      <w:r>
        <w:t xml:space="preserve">                              Позитивный │ │</w:t>
      </w:r>
    </w:p>
    <w:p w:rsidR="0003697B" w:rsidRDefault="0003697B">
      <w:pPr>
        <w:pStyle w:val="ConsPlusNonformat"/>
        <w:jc w:val="both"/>
      </w:pPr>
      <w:r>
        <w:t xml:space="preserve">                                         └─┘</w:t>
      </w:r>
    </w:p>
    <w:p w:rsidR="0003697B" w:rsidRDefault="0003697B">
      <w:pPr>
        <w:pStyle w:val="ConsPlusNonformat"/>
        <w:jc w:val="both"/>
      </w:pPr>
      <w:r>
        <w:t xml:space="preserve">                                         ┌─┐</w:t>
      </w:r>
    </w:p>
    <w:p w:rsidR="0003697B" w:rsidRDefault="0003697B">
      <w:pPr>
        <w:pStyle w:val="ConsPlusNonformat"/>
        <w:jc w:val="both"/>
      </w:pPr>
      <w:r>
        <w:t xml:space="preserve">                              Негативный │ │</w:t>
      </w:r>
    </w:p>
    <w:p w:rsidR="0003697B" w:rsidRDefault="0003697B">
      <w:pPr>
        <w:pStyle w:val="ConsPlusNonformat"/>
        <w:jc w:val="both"/>
      </w:pPr>
      <w:r>
        <w:t xml:space="preserve">                                         └─┘</w:t>
      </w:r>
    </w:p>
    <w:p w:rsidR="0003697B" w:rsidRDefault="0003697B">
      <w:pPr>
        <w:pStyle w:val="ConsPlusNonformat"/>
        <w:jc w:val="both"/>
      </w:pPr>
      <w:r>
        <w:t xml:space="preserve">         Кровь 2. Дата взятия ______________</w:t>
      </w:r>
    </w:p>
    <w:p w:rsidR="0003697B" w:rsidRDefault="0003697B">
      <w:pPr>
        <w:pStyle w:val="ConsPlusNonformat"/>
        <w:jc w:val="both"/>
      </w:pPr>
      <w:r>
        <w:t>Дата поступления в лабораторию ФБУЗ "</w:t>
      </w:r>
      <w:proofErr w:type="spellStart"/>
      <w:r>
        <w:t>ЦГиЭ</w:t>
      </w:r>
      <w:proofErr w:type="spellEnd"/>
      <w:r>
        <w:t>" _____________________</w:t>
      </w:r>
    </w:p>
    <w:p w:rsidR="0003697B" w:rsidRDefault="0003697B">
      <w:pPr>
        <w:pStyle w:val="ConsPlusNonformat"/>
        <w:jc w:val="both"/>
      </w:pPr>
      <w:r>
        <w:t>Дата поступления в лабораторию регионального центра</w:t>
      </w:r>
    </w:p>
    <w:p w:rsidR="0003697B" w:rsidRDefault="0003697B">
      <w:pPr>
        <w:pStyle w:val="ConsPlusNonformat"/>
        <w:jc w:val="both"/>
      </w:pPr>
      <w:r>
        <w:t>Сыворотка 2. ________________ Результат        Дата результата ____________</w:t>
      </w:r>
    </w:p>
    <w:p w:rsidR="0003697B" w:rsidRDefault="0003697B">
      <w:pPr>
        <w:pStyle w:val="ConsPlusNonformat"/>
        <w:jc w:val="both"/>
      </w:pPr>
      <w:r>
        <w:t xml:space="preserve">                                         ┌─┐</w:t>
      </w:r>
    </w:p>
    <w:p w:rsidR="0003697B" w:rsidRDefault="0003697B">
      <w:pPr>
        <w:pStyle w:val="ConsPlusNonformat"/>
        <w:jc w:val="both"/>
      </w:pPr>
      <w:r>
        <w:t xml:space="preserve">                              Позитивный │ │</w:t>
      </w:r>
    </w:p>
    <w:p w:rsidR="0003697B" w:rsidRDefault="0003697B">
      <w:pPr>
        <w:pStyle w:val="ConsPlusNonformat"/>
        <w:jc w:val="both"/>
      </w:pPr>
      <w:r>
        <w:t xml:space="preserve">                                         └─┘</w:t>
      </w:r>
    </w:p>
    <w:p w:rsidR="0003697B" w:rsidRDefault="0003697B">
      <w:pPr>
        <w:pStyle w:val="ConsPlusNonformat"/>
        <w:jc w:val="both"/>
      </w:pPr>
      <w:r>
        <w:t xml:space="preserve">                                         ┌─┐</w:t>
      </w:r>
    </w:p>
    <w:p w:rsidR="0003697B" w:rsidRDefault="0003697B">
      <w:pPr>
        <w:pStyle w:val="ConsPlusNonformat"/>
        <w:jc w:val="both"/>
      </w:pPr>
      <w:r>
        <w:t xml:space="preserve">                              Негативный │ │</w:t>
      </w:r>
    </w:p>
    <w:p w:rsidR="0003697B" w:rsidRDefault="0003697B">
      <w:pPr>
        <w:pStyle w:val="ConsPlusNonformat"/>
        <w:jc w:val="both"/>
      </w:pPr>
      <w:r>
        <w:t xml:space="preserve">                                         └─┘</w:t>
      </w:r>
    </w:p>
    <w:p w:rsidR="0003697B" w:rsidRDefault="0003697B">
      <w:pPr>
        <w:pStyle w:val="ConsPlusNonformat"/>
        <w:jc w:val="both"/>
      </w:pPr>
      <w:bookmarkStart w:id="19" w:name="Par288"/>
      <w:bookmarkEnd w:id="19"/>
      <w:r>
        <w:t>D. Возможный источник инфекции</w:t>
      </w:r>
    </w:p>
    <w:p w:rsidR="0003697B" w:rsidRDefault="0003697B">
      <w:pPr>
        <w:pStyle w:val="ConsPlusNonformat"/>
        <w:jc w:val="both"/>
      </w:pPr>
      <w:proofErr w:type="gramStart"/>
      <w:r>
        <w:t>Был  ли</w:t>
      </w:r>
      <w:proofErr w:type="gramEnd"/>
      <w:r>
        <w:t xml:space="preserve"> контакт с больным краснухой или подозрительным на краснуху в период</w:t>
      </w:r>
    </w:p>
    <w:p w:rsidR="0003697B" w:rsidRDefault="0003697B">
      <w:pPr>
        <w:pStyle w:val="ConsPlusNonformat"/>
        <w:jc w:val="both"/>
      </w:pPr>
      <w:r>
        <w:t xml:space="preserve">                                                                ┌─┐     ┌─┐</w:t>
      </w:r>
    </w:p>
    <w:p w:rsidR="0003697B" w:rsidRDefault="0003697B">
      <w:pPr>
        <w:pStyle w:val="ConsPlusNonformat"/>
        <w:jc w:val="both"/>
      </w:pPr>
      <w:r>
        <w:t>7 - 21    дня   перед   появлением   сыпи</w:t>
      </w:r>
      <w:proofErr w:type="gramStart"/>
      <w:r>
        <w:t xml:space="preserve">   (</w:t>
      </w:r>
      <w:proofErr w:type="gramEnd"/>
      <w:r>
        <w:t>подчеркнуть):   да │ │ нет │ │</w:t>
      </w:r>
    </w:p>
    <w:p w:rsidR="0003697B" w:rsidRDefault="0003697B">
      <w:pPr>
        <w:pStyle w:val="ConsPlusNonformat"/>
        <w:jc w:val="both"/>
      </w:pPr>
      <w:r>
        <w:t xml:space="preserve">                                                                └─┘     └─┘</w:t>
      </w:r>
    </w:p>
    <w:p w:rsidR="0003697B" w:rsidRDefault="0003697B">
      <w:pPr>
        <w:pStyle w:val="ConsPlusNonformat"/>
        <w:jc w:val="both"/>
      </w:pPr>
      <w:r>
        <w:t xml:space="preserve">           ┌─┐</w:t>
      </w:r>
    </w:p>
    <w:p w:rsidR="0003697B" w:rsidRDefault="0003697B">
      <w:pPr>
        <w:pStyle w:val="ConsPlusNonformat"/>
        <w:jc w:val="both"/>
      </w:pPr>
      <w:r>
        <w:t>неизвестно │ │</w:t>
      </w:r>
    </w:p>
    <w:p w:rsidR="0003697B" w:rsidRDefault="0003697B">
      <w:pPr>
        <w:pStyle w:val="ConsPlusNonformat"/>
        <w:jc w:val="both"/>
      </w:pPr>
      <w:r>
        <w:t xml:space="preserve">           └─┘</w:t>
      </w:r>
    </w:p>
    <w:p w:rsidR="0003697B" w:rsidRDefault="0003697B">
      <w:pPr>
        <w:pStyle w:val="ConsPlusNonformat"/>
        <w:jc w:val="both"/>
      </w:pPr>
      <w:r>
        <w:t xml:space="preserve">        ┌─┐                                      ┌─┐            ┌─┐</w:t>
      </w:r>
    </w:p>
    <w:p w:rsidR="0003697B" w:rsidRDefault="0003697B">
      <w:pPr>
        <w:pStyle w:val="ConsPlusNonformat"/>
        <w:jc w:val="both"/>
      </w:pPr>
      <w:r>
        <w:t>Если да │ │, указать где (семья, ДОУ и пр.), нет │ │ неизвестно │ │</w:t>
      </w:r>
    </w:p>
    <w:p w:rsidR="0003697B" w:rsidRDefault="0003697B">
      <w:pPr>
        <w:pStyle w:val="ConsPlusNonformat"/>
        <w:jc w:val="both"/>
      </w:pPr>
      <w:r>
        <w:t xml:space="preserve">        └─┘                                      └─┘            └─┘</w:t>
      </w:r>
    </w:p>
    <w:p w:rsidR="0003697B" w:rsidRDefault="0003697B">
      <w:pPr>
        <w:pStyle w:val="ConsPlusNonformat"/>
        <w:jc w:val="both"/>
      </w:pPr>
      <w:proofErr w:type="gramStart"/>
      <w:r>
        <w:t>Был  ли</w:t>
      </w:r>
      <w:proofErr w:type="gramEnd"/>
      <w:r>
        <w:t xml:space="preserve"> в данном районе хотя бы один случай, подозрительный на краснуху, до</w:t>
      </w:r>
    </w:p>
    <w:p w:rsidR="0003697B" w:rsidRDefault="0003697B">
      <w:pPr>
        <w:pStyle w:val="ConsPlusNonformat"/>
        <w:jc w:val="both"/>
      </w:pPr>
      <w:r>
        <w:t xml:space="preserve">                     ┌─┐      ┌─┐             ┌─┐</w:t>
      </w:r>
    </w:p>
    <w:p w:rsidR="0003697B" w:rsidRDefault="0003697B">
      <w:pPr>
        <w:pStyle w:val="ConsPlusNonformat"/>
        <w:jc w:val="both"/>
      </w:pPr>
      <w:r>
        <w:t>данного больного: да │ │, нет │ │, неизвестно │ │.</w:t>
      </w:r>
    </w:p>
    <w:p w:rsidR="0003697B" w:rsidRDefault="0003697B">
      <w:pPr>
        <w:pStyle w:val="ConsPlusNonformat"/>
        <w:jc w:val="both"/>
      </w:pPr>
      <w:r>
        <w:t xml:space="preserve">                     └─┘      └─┘             └─┘              ┌─┐     ┌─┐</w:t>
      </w:r>
    </w:p>
    <w:p w:rsidR="0003697B" w:rsidRDefault="0003697B">
      <w:pPr>
        <w:pStyle w:val="ConsPlusNonformat"/>
        <w:jc w:val="both"/>
      </w:pPr>
      <w:r>
        <w:t>Выезжал ли пациент в течение 7 - 21 дней до появления сыпи: да │ │ нет │ │</w:t>
      </w:r>
    </w:p>
    <w:p w:rsidR="0003697B" w:rsidRDefault="0003697B">
      <w:pPr>
        <w:pStyle w:val="ConsPlusNonformat"/>
        <w:jc w:val="both"/>
      </w:pPr>
      <w:r>
        <w:t xml:space="preserve">                                                               └─┘     └─┘</w:t>
      </w:r>
    </w:p>
    <w:p w:rsidR="0003697B" w:rsidRDefault="0003697B">
      <w:pPr>
        <w:pStyle w:val="ConsPlusNonformat"/>
        <w:jc w:val="both"/>
      </w:pPr>
      <w:r>
        <w:t xml:space="preserve">       ┌─┐</w:t>
      </w:r>
    </w:p>
    <w:p w:rsidR="0003697B" w:rsidRDefault="0003697B">
      <w:pPr>
        <w:pStyle w:val="ConsPlusNonformat"/>
        <w:jc w:val="both"/>
      </w:pPr>
      <w:proofErr w:type="spellStart"/>
      <w:r>
        <w:t>неизв</w:t>
      </w:r>
      <w:proofErr w:type="spellEnd"/>
      <w:r>
        <w:t>. │ │</w:t>
      </w:r>
    </w:p>
    <w:p w:rsidR="0003697B" w:rsidRDefault="0003697B">
      <w:pPr>
        <w:pStyle w:val="ConsPlusNonformat"/>
        <w:jc w:val="both"/>
      </w:pPr>
      <w:r>
        <w:t xml:space="preserve">       └─┘</w:t>
      </w:r>
    </w:p>
    <w:p w:rsidR="0003697B" w:rsidRDefault="0003697B">
      <w:pPr>
        <w:pStyle w:val="ConsPlusNonformat"/>
        <w:jc w:val="both"/>
      </w:pPr>
      <w:r>
        <w:t>куда? _______________</w:t>
      </w:r>
    </w:p>
    <w:p w:rsidR="0003697B" w:rsidRDefault="0003697B">
      <w:pPr>
        <w:pStyle w:val="ConsPlusNonformat"/>
        <w:jc w:val="both"/>
      </w:pPr>
      <w:r>
        <w:lastRenderedPageBreak/>
        <w:t xml:space="preserve">                                               ┌─┐      ┌─┐        ┌─┐</w:t>
      </w:r>
    </w:p>
    <w:p w:rsidR="0003697B" w:rsidRDefault="0003697B">
      <w:pPr>
        <w:pStyle w:val="ConsPlusNonformat"/>
        <w:jc w:val="both"/>
      </w:pPr>
      <w:r>
        <w:t xml:space="preserve">Связан ли данный случай с завозным случаем: да │ </w:t>
      </w:r>
      <w:proofErr w:type="gramStart"/>
      <w:r>
        <w:t>│  нет</w:t>
      </w:r>
      <w:proofErr w:type="gramEnd"/>
      <w:r>
        <w:t xml:space="preserve"> │ │ </w:t>
      </w:r>
      <w:proofErr w:type="spellStart"/>
      <w:r>
        <w:t>неизв</w:t>
      </w:r>
      <w:proofErr w:type="spellEnd"/>
      <w:r>
        <w:t>. │ │</w:t>
      </w:r>
    </w:p>
    <w:p w:rsidR="0003697B" w:rsidRDefault="0003697B">
      <w:pPr>
        <w:pStyle w:val="ConsPlusNonformat"/>
        <w:jc w:val="both"/>
      </w:pPr>
      <w:r>
        <w:t xml:space="preserve">                                               └─┘      └─┘        └─┘</w:t>
      </w:r>
    </w:p>
    <w:p w:rsidR="0003697B" w:rsidRDefault="0003697B">
      <w:pPr>
        <w:pStyle w:val="ConsPlusNonformat"/>
        <w:jc w:val="both"/>
      </w:pPr>
      <w:r>
        <w:t xml:space="preserve">        ┌─┐</w:t>
      </w:r>
    </w:p>
    <w:p w:rsidR="0003697B" w:rsidRDefault="0003697B">
      <w:pPr>
        <w:pStyle w:val="ConsPlusNonformat"/>
        <w:jc w:val="both"/>
      </w:pPr>
      <w:r>
        <w:t>Если да │ │, указать откуда: субъект РФ ___________ страна ________________</w:t>
      </w:r>
    </w:p>
    <w:p w:rsidR="0003697B" w:rsidRDefault="0003697B">
      <w:pPr>
        <w:pStyle w:val="ConsPlusNonformat"/>
        <w:jc w:val="both"/>
      </w:pPr>
      <w:r>
        <w:t xml:space="preserve">        └─┘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r>
        <w:t>---------------------------------------------------------------------------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bookmarkStart w:id="20" w:name="Par318"/>
      <w:bookmarkEnd w:id="20"/>
      <w:r>
        <w:t>E. Окончательный диагноз (заполняется врачом ЛПО) _________________________</w:t>
      </w:r>
    </w:p>
    <w:p w:rsidR="0003697B" w:rsidRDefault="0003697B">
      <w:pPr>
        <w:pStyle w:val="ConsPlusNonformat"/>
        <w:jc w:val="both"/>
      </w:pPr>
      <w:r>
        <w:t xml:space="preserve">         ┌─┐      ┌─┐                       ┌─┐                      ┌─┐</w:t>
      </w:r>
    </w:p>
    <w:p w:rsidR="0003697B" w:rsidRDefault="0003697B">
      <w:pPr>
        <w:pStyle w:val="ConsPlusNonformat"/>
        <w:jc w:val="both"/>
      </w:pPr>
      <w:r>
        <w:t>Краснуха │ │ Корь │ │ Аллергическая реакция │ │ Вакцинальная реакция │ │</w:t>
      </w:r>
    </w:p>
    <w:p w:rsidR="0003697B" w:rsidRDefault="0003697B">
      <w:pPr>
        <w:pStyle w:val="ConsPlusNonformat"/>
        <w:jc w:val="both"/>
      </w:pPr>
      <w:r>
        <w:t xml:space="preserve">         └─┘      └─┘                       └─┘                      └─┘</w:t>
      </w:r>
    </w:p>
    <w:p w:rsidR="0003697B" w:rsidRDefault="0003697B">
      <w:pPr>
        <w:pStyle w:val="ConsPlusNonformat"/>
        <w:jc w:val="both"/>
      </w:pPr>
      <w:r>
        <w:t xml:space="preserve">       ┌─┐</w:t>
      </w:r>
    </w:p>
    <w:p w:rsidR="0003697B" w:rsidRDefault="0003697B">
      <w:pPr>
        <w:pStyle w:val="ConsPlusNonformat"/>
        <w:jc w:val="both"/>
      </w:pPr>
      <w:r>
        <w:t>Другое │ │ (указать диагноз) ______________________________________________</w:t>
      </w:r>
    </w:p>
    <w:p w:rsidR="0003697B" w:rsidRDefault="0003697B">
      <w:pPr>
        <w:pStyle w:val="ConsPlusNonformat"/>
        <w:jc w:val="both"/>
      </w:pPr>
      <w:r>
        <w:t xml:space="preserve">       └─┘</w:t>
      </w:r>
    </w:p>
    <w:p w:rsidR="0003697B" w:rsidRDefault="0003697B">
      <w:pPr>
        <w:pStyle w:val="ConsPlusNonformat"/>
        <w:jc w:val="both"/>
      </w:pPr>
      <w:r>
        <w:t xml:space="preserve">                      ┌─┐                ┌─┐         ┌─┐</w:t>
      </w:r>
    </w:p>
    <w:p w:rsidR="0003697B" w:rsidRDefault="0003697B">
      <w:pPr>
        <w:pStyle w:val="ConsPlusNonformat"/>
        <w:jc w:val="both"/>
      </w:pPr>
      <w:r>
        <w:t xml:space="preserve">форма тяжести: легкая │ │ </w:t>
      </w:r>
      <w:proofErr w:type="gramStart"/>
      <w:r>
        <w:t>средне-тяжелая</w:t>
      </w:r>
      <w:proofErr w:type="gramEnd"/>
      <w:r>
        <w:t xml:space="preserve"> │ │ тяжелая │ │</w:t>
      </w:r>
    </w:p>
    <w:p w:rsidR="0003697B" w:rsidRDefault="0003697B">
      <w:pPr>
        <w:pStyle w:val="ConsPlusNonformat"/>
        <w:jc w:val="both"/>
      </w:pPr>
      <w:r>
        <w:t xml:space="preserve">                      └─┘                └─┘         └─┘</w:t>
      </w:r>
    </w:p>
    <w:p w:rsidR="0003697B" w:rsidRDefault="0003697B">
      <w:pPr>
        <w:pStyle w:val="ConsPlusNonformat"/>
        <w:jc w:val="both"/>
      </w:pPr>
      <w:r>
        <w:t>Осложнение ________________________________________________________________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r>
        <w:t xml:space="preserve">                         ┌─┐                   ┌─┐                     ┌─┐</w:t>
      </w:r>
    </w:p>
    <w:p w:rsidR="0003697B" w:rsidRDefault="0003697B">
      <w:pPr>
        <w:pStyle w:val="ConsPlusNonformat"/>
        <w:jc w:val="both"/>
      </w:pPr>
      <w:r>
        <w:t xml:space="preserve">Подтвержден: Лабораторно │ │ </w:t>
      </w:r>
      <w:proofErr w:type="spellStart"/>
      <w:r>
        <w:t>Эпидемиологически</w:t>
      </w:r>
      <w:proofErr w:type="spellEnd"/>
      <w:r>
        <w:t xml:space="preserve"> │ │ Клинический диагноз │ │</w:t>
      </w:r>
    </w:p>
    <w:p w:rsidR="0003697B" w:rsidRDefault="0003697B">
      <w:pPr>
        <w:pStyle w:val="ConsPlusNonformat"/>
        <w:jc w:val="both"/>
      </w:pPr>
      <w:r>
        <w:t xml:space="preserve">                         └─┘                   └─┘                     └─┘</w:t>
      </w:r>
    </w:p>
    <w:p w:rsidR="0003697B" w:rsidRDefault="0003697B">
      <w:pPr>
        <w:pStyle w:val="ConsPlusNonformat"/>
        <w:jc w:val="both"/>
      </w:pPr>
      <w:r>
        <w:t xml:space="preserve">                 ┌─┐     ┌─┐            ┌─┐</w:t>
      </w:r>
    </w:p>
    <w:p w:rsidR="0003697B" w:rsidRDefault="0003697B">
      <w:pPr>
        <w:pStyle w:val="ConsPlusNonformat"/>
        <w:jc w:val="both"/>
      </w:pPr>
      <w:r>
        <w:t>Импортирован: да │ │ нет │ │ неизвестно │ │ откуда ________________________</w:t>
      </w:r>
    </w:p>
    <w:p w:rsidR="0003697B" w:rsidRDefault="0003697B">
      <w:pPr>
        <w:pStyle w:val="ConsPlusNonformat"/>
        <w:jc w:val="both"/>
      </w:pPr>
      <w:r>
        <w:t xml:space="preserve">                 └─┘     └─┘            └─┘</w:t>
      </w:r>
    </w:p>
    <w:p w:rsidR="0003697B" w:rsidRDefault="0003697B">
      <w:pPr>
        <w:pStyle w:val="ConsPlusNonformat"/>
        <w:jc w:val="both"/>
      </w:pPr>
      <w:r>
        <w:t>Дата окончательного диагноза ______________________________________________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r>
        <w:t>Дата расследования _____________________ Подпись врача ЛПО ________________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r>
        <w:t>Подпись врача-эпидемиолога ________________________________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21" w:name="Par346"/>
      <w:bookmarkEnd w:id="21"/>
      <w:r>
        <w:rPr>
          <w:rFonts w:ascii="Calibri" w:hAnsi="Calibri" w:cs="Calibri"/>
        </w:rPr>
        <w:t>Приложение N 2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СП 3.1.2952-11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3697B" w:rsidRDefault="0003697B">
      <w:pPr>
        <w:pStyle w:val="ConsPlusNonformat"/>
        <w:jc w:val="both"/>
      </w:pPr>
      <w:bookmarkStart w:id="22" w:name="Par349"/>
      <w:bookmarkEnd w:id="22"/>
      <w:r>
        <w:t xml:space="preserve">                  Карта эпидемиологического расследования</w:t>
      </w:r>
    </w:p>
    <w:p w:rsidR="0003697B" w:rsidRDefault="0003697B">
      <w:pPr>
        <w:pStyle w:val="ConsPlusNonformat"/>
        <w:jc w:val="both"/>
      </w:pPr>
      <w:r>
        <w:t xml:space="preserve">               случая заболевания корью или подозрительного</w:t>
      </w:r>
    </w:p>
    <w:p w:rsidR="0003697B" w:rsidRDefault="0003697B">
      <w:pPr>
        <w:pStyle w:val="ConsPlusNonformat"/>
        <w:jc w:val="both"/>
      </w:pPr>
      <w:r>
        <w:t xml:space="preserve">                              на эту инфекцию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r>
        <w:t xml:space="preserve">                        ┌─┐          ┌─┐                  ┌─┐</w:t>
      </w:r>
    </w:p>
    <w:p w:rsidR="0003697B" w:rsidRDefault="0003697B">
      <w:pPr>
        <w:pStyle w:val="ConsPlusNonformat"/>
        <w:jc w:val="both"/>
      </w:pPr>
      <w:r>
        <w:t>Первичный диагноз: Корь │ │ Краснуха │ │ Другой (указать) │ │ -</w:t>
      </w:r>
    </w:p>
    <w:p w:rsidR="0003697B" w:rsidRDefault="0003697B">
      <w:pPr>
        <w:pStyle w:val="ConsPlusNonformat"/>
        <w:jc w:val="both"/>
      </w:pPr>
      <w:r>
        <w:t xml:space="preserve">                        └─┘          └─┘                  └─┘</w:t>
      </w:r>
    </w:p>
    <w:p w:rsidR="0003697B" w:rsidRDefault="0003697B">
      <w:pPr>
        <w:pStyle w:val="ConsPlusNonformat"/>
        <w:jc w:val="both"/>
      </w:pPr>
      <w:r>
        <w:t>---------------------------------------------------------------------------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bookmarkStart w:id="23" w:name="Par358"/>
      <w:bookmarkEnd w:id="23"/>
      <w:r>
        <w:t xml:space="preserve">A. Идентификация              </w:t>
      </w:r>
      <w:proofErr w:type="spellStart"/>
      <w:r>
        <w:t>Эпидномер</w:t>
      </w:r>
      <w:proofErr w:type="spellEnd"/>
      <w:r>
        <w:t xml:space="preserve"> случая кори _______________________</w:t>
      </w:r>
    </w:p>
    <w:p w:rsidR="0003697B" w:rsidRDefault="0003697B">
      <w:pPr>
        <w:pStyle w:val="ConsPlusNonformat"/>
        <w:jc w:val="both"/>
      </w:pPr>
      <w:r>
        <w:t>Фамилия, имя, отчество ____________________________________________________</w:t>
      </w:r>
    </w:p>
    <w:p w:rsidR="0003697B" w:rsidRDefault="0003697B">
      <w:pPr>
        <w:pStyle w:val="ConsPlusNonformat"/>
        <w:jc w:val="both"/>
      </w:pPr>
      <w:r>
        <w:t xml:space="preserve">             ┌─┐         ┌─┐</w:t>
      </w:r>
    </w:p>
    <w:p w:rsidR="0003697B" w:rsidRDefault="0003697B">
      <w:pPr>
        <w:pStyle w:val="ConsPlusNonformat"/>
        <w:jc w:val="both"/>
      </w:pPr>
      <w:r>
        <w:t>Пол: Мужской │ │ Женский │ │</w:t>
      </w:r>
    </w:p>
    <w:p w:rsidR="0003697B" w:rsidRDefault="0003697B">
      <w:pPr>
        <w:pStyle w:val="ConsPlusNonformat"/>
        <w:jc w:val="both"/>
      </w:pPr>
      <w:r>
        <w:t xml:space="preserve">             └─┘         └─┘</w:t>
      </w:r>
    </w:p>
    <w:p w:rsidR="0003697B" w:rsidRDefault="0003697B">
      <w:pPr>
        <w:pStyle w:val="ConsPlusNonformat"/>
        <w:jc w:val="both"/>
      </w:pPr>
      <w:r>
        <w:t>Дата рождения, возраст _________________________________</w:t>
      </w:r>
    </w:p>
    <w:p w:rsidR="0003697B" w:rsidRDefault="0003697B">
      <w:pPr>
        <w:pStyle w:val="ConsPlusNonformat"/>
        <w:jc w:val="both"/>
      </w:pPr>
      <w:r>
        <w:t xml:space="preserve">                          (Число, месяц, год, кол-во</w:t>
      </w:r>
    </w:p>
    <w:p w:rsidR="0003697B" w:rsidRDefault="0003697B">
      <w:pPr>
        <w:pStyle w:val="ConsPlusNonformat"/>
        <w:jc w:val="both"/>
      </w:pPr>
      <w:r>
        <w:t xml:space="preserve">                             полных лет и месяцев)</w:t>
      </w:r>
    </w:p>
    <w:p w:rsidR="0003697B" w:rsidRDefault="0003697B">
      <w:pPr>
        <w:pStyle w:val="ConsPlusNonformat"/>
        <w:jc w:val="both"/>
      </w:pPr>
      <w:r>
        <w:t>Адрес: ____________________________________________________________________</w:t>
      </w:r>
    </w:p>
    <w:p w:rsidR="0003697B" w:rsidRDefault="0003697B">
      <w:pPr>
        <w:pStyle w:val="ConsPlusNonformat"/>
        <w:jc w:val="both"/>
      </w:pPr>
      <w:r>
        <w:t xml:space="preserve">                         (регистрация по месту выявления)</w:t>
      </w:r>
    </w:p>
    <w:p w:rsidR="0003697B" w:rsidRDefault="0003697B">
      <w:pPr>
        <w:pStyle w:val="ConsPlusNonformat"/>
        <w:jc w:val="both"/>
      </w:pPr>
      <w:r>
        <w:t>местный, приезжий (указать, откуда и когда прибыл) ________________________</w:t>
      </w:r>
    </w:p>
    <w:p w:rsidR="0003697B" w:rsidRDefault="0003697B">
      <w:pPr>
        <w:pStyle w:val="ConsPlusNonformat"/>
        <w:jc w:val="both"/>
      </w:pPr>
      <w:r>
        <w:t xml:space="preserve">    (нужное</w:t>
      </w:r>
    </w:p>
    <w:p w:rsidR="0003697B" w:rsidRDefault="0003697B">
      <w:pPr>
        <w:pStyle w:val="ConsPlusNonformat"/>
        <w:jc w:val="both"/>
      </w:pPr>
      <w:r>
        <w:t xml:space="preserve">  подчеркнуть)</w:t>
      </w:r>
    </w:p>
    <w:p w:rsidR="0003697B" w:rsidRDefault="0003697B">
      <w:pPr>
        <w:pStyle w:val="ConsPlusNonformat"/>
        <w:jc w:val="both"/>
      </w:pPr>
      <w:r>
        <w:lastRenderedPageBreak/>
        <w:t>Дата подачи экстренного извещения ________</w:t>
      </w:r>
    </w:p>
    <w:p w:rsidR="0003697B" w:rsidRDefault="0003697B">
      <w:pPr>
        <w:pStyle w:val="ConsPlusNonformat"/>
        <w:jc w:val="both"/>
      </w:pPr>
      <w:r>
        <w:t>ЛПО, подавшее экстренное извещение ________________________________________</w:t>
      </w:r>
    </w:p>
    <w:p w:rsidR="0003697B" w:rsidRDefault="0003697B">
      <w:pPr>
        <w:pStyle w:val="ConsPlusNonformat"/>
        <w:jc w:val="both"/>
      </w:pPr>
      <w:r>
        <w:t>Дата заболевания ________________ Дата обращения ________________</w:t>
      </w:r>
    </w:p>
    <w:p w:rsidR="0003697B" w:rsidRDefault="0003697B">
      <w:pPr>
        <w:pStyle w:val="ConsPlusNonformat"/>
        <w:jc w:val="both"/>
      </w:pPr>
      <w:r>
        <w:t>Место работы, профессия ________________________________</w:t>
      </w:r>
    </w:p>
    <w:p w:rsidR="0003697B" w:rsidRDefault="0003697B">
      <w:pPr>
        <w:pStyle w:val="ConsPlusNonformat"/>
        <w:jc w:val="both"/>
      </w:pPr>
      <w:r>
        <w:t xml:space="preserve">                                                         ┌─┐            ┌─┐</w:t>
      </w:r>
    </w:p>
    <w:p w:rsidR="0003697B" w:rsidRDefault="0003697B">
      <w:pPr>
        <w:pStyle w:val="ConsPlusNonformat"/>
        <w:jc w:val="both"/>
      </w:pPr>
      <w:r>
        <w:t>Место учебы _____________ ДОУ N _______ Неорганизованный │ │ Неизвестно │ │</w:t>
      </w:r>
    </w:p>
    <w:p w:rsidR="0003697B" w:rsidRDefault="0003697B">
      <w:pPr>
        <w:pStyle w:val="ConsPlusNonformat"/>
        <w:jc w:val="both"/>
      </w:pPr>
      <w:r>
        <w:t xml:space="preserve">                                                         └─┘            └─┘</w:t>
      </w:r>
    </w:p>
    <w:p w:rsidR="0003697B" w:rsidRDefault="0003697B">
      <w:pPr>
        <w:pStyle w:val="ConsPlusNonformat"/>
        <w:jc w:val="both"/>
      </w:pPr>
      <w:r>
        <w:t>Дата последнего посещения _____________________</w:t>
      </w:r>
    </w:p>
    <w:p w:rsidR="0003697B" w:rsidRDefault="0003697B">
      <w:pPr>
        <w:pStyle w:val="ConsPlusNonformat"/>
        <w:jc w:val="both"/>
      </w:pPr>
      <w:r>
        <w:t>Вакцинация (название МИБП, дата, доза, серия, срок годности) ______________</w:t>
      </w:r>
    </w:p>
    <w:p w:rsidR="0003697B" w:rsidRDefault="0003697B">
      <w:pPr>
        <w:pStyle w:val="ConsPlusNonformat"/>
        <w:jc w:val="both"/>
      </w:pPr>
      <w:r>
        <w:t>Ревакцинация (название МИБП, дата, доза, серия, срок годности) ____________</w:t>
      </w:r>
    </w:p>
    <w:p w:rsidR="0003697B" w:rsidRDefault="0003697B">
      <w:pPr>
        <w:pStyle w:val="ConsPlusNonformat"/>
        <w:jc w:val="both"/>
      </w:pPr>
      <w:r>
        <w:t xml:space="preserve">                      ┌─┐     ┌─┐            ┌─┐</w:t>
      </w:r>
    </w:p>
    <w:p w:rsidR="0003697B" w:rsidRDefault="0003697B">
      <w:pPr>
        <w:pStyle w:val="ConsPlusNonformat"/>
        <w:jc w:val="both"/>
      </w:pPr>
      <w:r>
        <w:t>Болел ранее корью: да │ │ нет │ │ неизвестно │ │, дата заболевания ________</w:t>
      </w:r>
    </w:p>
    <w:p w:rsidR="0003697B" w:rsidRDefault="0003697B">
      <w:pPr>
        <w:pStyle w:val="ConsPlusNonformat"/>
        <w:jc w:val="both"/>
      </w:pPr>
      <w:r>
        <w:t xml:space="preserve">                      └─┘     └─┘            └─┘</w:t>
      </w:r>
    </w:p>
    <w:p w:rsidR="0003697B" w:rsidRDefault="0003697B">
      <w:pPr>
        <w:pStyle w:val="ConsPlusNonformat"/>
        <w:jc w:val="both"/>
      </w:pPr>
      <w:r>
        <w:t xml:space="preserve">                     ┌─┐     ┌─┐</w:t>
      </w:r>
    </w:p>
    <w:p w:rsidR="0003697B" w:rsidRDefault="0003697B">
      <w:pPr>
        <w:pStyle w:val="ConsPlusNonformat"/>
        <w:jc w:val="both"/>
      </w:pPr>
      <w:r>
        <w:t>Госпитализирован: да │ │ нет │ │ Дата госпитализации ______________________</w:t>
      </w:r>
    </w:p>
    <w:p w:rsidR="0003697B" w:rsidRDefault="0003697B">
      <w:pPr>
        <w:pStyle w:val="ConsPlusNonformat"/>
        <w:jc w:val="both"/>
      </w:pPr>
      <w:r>
        <w:t xml:space="preserve">                     └─┘     └─┘</w:t>
      </w:r>
    </w:p>
    <w:p w:rsidR="0003697B" w:rsidRDefault="0003697B">
      <w:pPr>
        <w:pStyle w:val="ConsPlusNonformat"/>
        <w:jc w:val="both"/>
      </w:pPr>
      <w:r>
        <w:t>Место госпитализации ______________________________________________________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r>
        <w:t>---------------------------------------------------------------------------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bookmarkStart w:id="24" w:name="Par391"/>
      <w:bookmarkEnd w:id="24"/>
      <w:r>
        <w:t>B. Информация о клинических признаках заболевания (заполняется врачом ЛПО)</w:t>
      </w:r>
    </w:p>
    <w:p w:rsidR="0003697B" w:rsidRDefault="0003697B">
      <w:pPr>
        <w:pStyle w:val="ConsPlusNonformat"/>
        <w:jc w:val="both"/>
      </w:pPr>
      <w:r>
        <w:t>Сыпь: дата появления __________ Длительность сохранения (дни) _____________</w:t>
      </w:r>
    </w:p>
    <w:p w:rsidR="0003697B" w:rsidRDefault="0003697B">
      <w:pPr>
        <w:pStyle w:val="ConsPlusNonformat"/>
        <w:jc w:val="both"/>
      </w:pPr>
      <w:r>
        <w:t xml:space="preserve">                                                             ┌─┐      ┌─┐</w:t>
      </w:r>
    </w:p>
    <w:p w:rsidR="0003697B" w:rsidRDefault="0003697B">
      <w:pPr>
        <w:pStyle w:val="ConsPlusNonformat"/>
        <w:jc w:val="both"/>
      </w:pPr>
      <w:r>
        <w:t>Место первоначального появления сыпи (подчеркнуть): за ушами │ │ лицо │ │</w:t>
      </w:r>
    </w:p>
    <w:p w:rsidR="0003697B" w:rsidRDefault="0003697B">
      <w:pPr>
        <w:pStyle w:val="ConsPlusNonformat"/>
        <w:jc w:val="both"/>
      </w:pPr>
      <w:r>
        <w:t xml:space="preserve">                                                             └─┘      └─┘</w:t>
      </w:r>
    </w:p>
    <w:p w:rsidR="0003697B" w:rsidRDefault="0003697B">
      <w:pPr>
        <w:pStyle w:val="ConsPlusNonformat"/>
        <w:jc w:val="both"/>
      </w:pPr>
      <w:r>
        <w:t xml:space="preserve">    ┌─┐       ┌─┐        ┌─┐                                ┌─┐     ┌─┐</w:t>
      </w:r>
    </w:p>
    <w:p w:rsidR="0003697B" w:rsidRDefault="0003697B">
      <w:pPr>
        <w:pStyle w:val="ConsPlusNonformat"/>
        <w:jc w:val="both"/>
      </w:pPr>
      <w:r>
        <w:t xml:space="preserve">шея │ │ грудь │ │ другое │ │ </w:t>
      </w:r>
      <w:proofErr w:type="spellStart"/>
      <w:r>
        <w:t>Этапность</w:t>
      </w:r>
      <w:proofErr w:type="spellEnd"/>
      <w:r>
        <w:t xml:space="preserve"> появления сыпи: есть │ │ нет │ │</w:t>
      </w:r>
    </w:p>
    <w:p w:rsidR="0003697B" w:rsidRDefault="0003697B">
      <w:pPr>
        <w:pStyle w:val="ConsPlusNonformat"/>
        <w:jc w:val="both"/>
      </w:pPr>
      <w:r>
        <w:t xml:space="preserve">    └─┘       └─┘        └─┘                                └─┘     └─┘</w:t>
      </w:r>
    </w:p>
    <w:p w:rsidR="0003697B" w:rsidRDefault="0003697B">
      <w:pPr>
        <w:pStyle w:val="ConsPlusNonformat"/>
        <w:jc w:val="both"/>
      </w:pPr>
      <w:r>
        <w:t xml:space="preserve">                                   ┌─┐              ┌─┐        ┌─┐</w:t>
      </w:r>
    </w:p>
    <w:p w:rsidR="0003697B" w:rsidRDefault="0003697B">
      <w:pPr>
        <w:pStyle w:val="ConsPlusNonformat"/>
        <w:jc w:val="both"/>
      </w:pPr>
      <w:r>
        <w:t>Характер сыпи: Пятнисто-папулезная │ │ Везикулярная │ │ Другая │ │</w:t>
      </w:r>
    </w:p>
    <w:p w:rsidR="0003697B" w:rsidRDefault="0003697B">
      <w:pPr>
        <w:pStyle w:val="ConsPlusNonformat"/>
        <w:jc w:val="both"/>
      </w:pPr>
      <w:r>
        <w:t xml:space="preserve">                                   └─┘              └─┘        └─┘</w:t>
      </w:r>
    </w:p>
    <w:p w:rsidR="0003697B" w:rsidRDefault="0003697B">
      <w:pPr>
        <w:pStyle w:val="ConsPlusNonformat"/>
        <w:jc w:val="both"/>
      </w:pPr>
      <w:r>
        <w:t xml:space="preserve">                  ┌─┐     ┌─┐            ┌─┐</w:t>
      </w:r>
    </w:p>
    <w:p w:rsidR="0003697B" w:rsidRDefault="0003697B">
      <w:pPr>
        <w:pStyle w:val="ConsPlusNonformat"/>
        <w:jc w:val="both"/>
      </w:pPr>
      <w:r>
        <w:t>Температура: Есть │ │ Нет │ │ Неизвестно │ │ Дата повышения _______________</w:t>
      </w:r>
    </w:p>
    <w:p w:rsidR="0003697B" w:rsidRDefault="0003697B">
      <w:pPr>
        <w:pStyle w:val="ConsPlusNonformat"/>
        <w:jc w:val="both"/>
      </w:pPr>
      <w:r>
        <w:t xml:space="preserve">                  └─┘     └─┘            └─┘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r>
        <w:t>Максимальный подъем температуры ________ его продолжительность _______ дней</w:t>
      </w:r>
    </w:p>
    <w:p w:rsidR="0003697B" w:rsidRDefault="0003697B">
      <w:pPr>
        <w:pStyle w:val="ConsPlusNonformat"/>
        <w:jc w:val="both"/>
      </w:pPr>
      <w:r>
        <w:t xml:space="preserve">             ┌─┐     ┌─┐            ┌─┐</w:t>
      </w:r>
    </w:p>
    <w:p w:rsidR="0003697B" w:rsidRDefault="0003697B">
      <w:pPr>
        <w:pStyle w:val="ConsPlusNonformat"/>
        <w:jc w:val="both"/>
      </w:pPr>
      <w:r>
        <w:t>Кашель: Есть │ │ Нет │ │ Неизвестно │ │</w:t>
      </w:r>
    </w:p>
    <w:p w:rsidR="0003697B" w:rsidRDefault="0003697B">
      <w:pPr>
        <w:pStyle w:val="ConsPlusNonformat"/>
        <w:jc w:val="both"/>
      </w:pPr>
      <w:r>
        <w:t xml:space="preserve">             └─┘     └─┘            └─┘</w:t>
      </w:r>
    </w:p>
    <w:p w:rsidR="0003697B" w:rsidRDefault="0003697B">
      <w:pPr>
        <w:pStyle w:val="ConsPlusNonformat"/>
        <w:jc w:val="both"/>
      </w:pPr>
      <w:r>
        <w:t xml:space="preserve">            ┌─┐     ┌─┐            ┌─┐</w:t>
      </w:r>
    </w:p>
    <w:p w:rsidR="0003697B" w:rsidRDefault="0003697B">
      <w:pPr>
        <w:pStyle w:val="ConsPlusNonformat"/>
        <w:jc w:val="both"/>
      </w:pPr>
      <w:r>
        <w:t>Ринит: Есть │ │ Нет │ │ Неизвестно │ │</w:t>
      </w:r>
    </w:p>
    <w:p w:rsidR="0003697B" w:rsidRDefault="0003697B">
      <w:pPr>
        <w:pStyle w:val="ConsPlusNonformat"/>
        <w:jc w:val="both"/>
      </w:pPr>
      <w:r>
        <w:t xml:space="preserve">            └─┘     └─┘            └─┘</w:t>
      </w:r>
    </w:p>
    <w:p w:rsidR="0003697B" w:rsidRDefault="0003697B">
      <w:pPr>
        <w:pStyle w:val="ConsPlusNonformat"/>
        <w:jc w:val="both"/>
      </w:pPr>
      <w:r>
        <w:t xml:space="preserve">                   ┌─┐     ┌─┐            ┌─┐</w:t>
      </w:r>
    </w:p>
    <w:p w:rsidR="0003697B" w:rsidRDefault="0003697B">
      <w:pPr>
        <w:pStyle w:val="ConsPlusNonformat"/>
        <w:jc w:val="both"/>
      </w:pPr>
      <w:r>
        <w:t>Конъюнктивит: Есть │ │ Нет │ │ Неизвестно │ │</w:t>
      </w:r>
    </w:p>
    <w:p w:rsidR="0003697B" w:rsidRDefault="0003697B">
      <w:pPr>
        <w:pStyle w:val="ConsPlusNonformat"/>
        <w:jc w:val="both"/>
      </w:pPr>
      <w:r>
        <w:t xml:space="preserve">                   └─┘     └─┘            └─┘</w:t>
      </w:r>
    </w:p>
    <w:p w:rsidR="0003697B" w:rsidRDefault="0003697B">
      <w:pPr>
        <w:pStyle w:val="ConsPlusNonformat"/>
        <w:jc w:val="both"/>
      </w:pPr>
      <w:r>
        <w:t xml:space="preserve">                    ┌─┐     ┌─┐            ┌─┐</w:t>
      </w:r>
    </w:p>
    <w:p w:rsidR="0003697B" w:rsidRDefault="0003697B">
      <w:pPr>
        <w:pStyle w:val="ConsPlusNonformat"/>
        <w:jc w:val="both"/>
      </w:pPr>
      <w:r>
        <w:t xml:space="preserve">Пятна </w:t>
      </w:r>
      <w:proofErr w:type="spellStart"/>
      <w:r>
        <w:t>Коплика</w:t>
      </w:r>
      <w:proofErr w:type="spellEnd"/>
      <w:r>
        <w:t>: Есть │ │ Нет │ │ Неизвестно │ │</w:t>
      </w:r>
    </w:p>
    <w:p w:rsidR="0003697B" w:rsidRDefault="0003697B">
      <w:pPr>
        <w:pStyle w:val="ConsPlusNonformat"/>
        <w:jc w:val="both"/>
      </w:pPr>
      <w:r>
        <w:t xml:space="preserve">                    └─┘     └─┘            └─┘</w:t>
      </w:r>
    </w:p>
    <w:p w:rsidR="0003697B" w:rsidRDefault="0003697B">
      <w:pPr>
        <w:pStyle w:val="ConsPlusNonformat"/>
        <w:jc w:val="both"/>
      </w:pPr>
      <w:r>
        <w:t xml:space="preserve">               ┌─┐     ┌─┐            ┌─┐</w:t>
      </w:r>
    </w:p>
    <w:p w:rsidR="0003697B" w:rsidRDefault="0003697B">
      <w:pPr>
        <w:pStyle w:val="ConsPlusNonformat"/>
        <w:jc w:val="both"/>
      </w:pPr>
      <w:r>
        <w:t>Энантема: Есть │ │ Нет │ │ Неизвестно │ │</w:t>
      </w:r>
    </w:p>
    <w:p w:rsidR="0003697B" w:rsidRDefault="0003697B">
      <w:pPr>
        <w:pStyle w:val="ConsPlusNonformat"/>
        <w:jc w:val="both"/>
      </w:pPr>
      <w:r>
        <w:t xml:space="preserve">               └─┘     └─┘            └─┘</w:t>
      </w:r>
    </w:p>
    <w:p w:rsidR="0003697B" w:rsidRDefault="0003697B">
      <w:pPr>
        <w:pStyle w:val="ConsPlusNonformat"/>
        <w:jc w:val="both"/>
      </w:pPr>
      <w:r>
        <w:t xml:space="preserve">                  ┌─┐     ┌─┐            ┌─┐</w:t>
      </w:r>
    </w:p>
    <w:p w:rsidR="0003697B" w:rsidRDefault="0003697B">
      <w:pPr>
        <w:pStyle w:val="ConsPlusNonformat"/>
        <w:jc w:val="both"/>
      </w:pPr>
      <w:r>
        <w:t>Пигментация: Есть │ │ Нет │ │ Неизвестно │ │</w:t>
      </w:r>
    </w:p>
    <w:p w:rsidR="0003697B" w:rsidRDefault="0003697B">
      <w:pPr>
        <w:pStyle w:val="ConsPlusNonformat"/>
        <w:jc w:val="both"/>
      </w:pPr>
      <w:r>
        <w:t xml:space="preserve">                  └─┘     └─┘            └─┘</w:t>
      </w:r>
    </w:p>
    <w:p w:rsidR="0003697B" w:rsidRDefault="0003697B">
      <w:pPr>
        <w:pStyle w:val="ConsPlusNonformat"/>
        <w:jc w:val="both"/>
      </w:pPr>
      <w:r>
        <w:t xml:space="preserve">                    ┌─┐     ┌─┐</w:t>
      </w:r>
    </w:p>
    <w:p w:rsidR="0003697B" w:rsidRDefault="0003697B">
      <w:pPr>
        <w:pStyle w:val="ConsPlusNonformat"/>
        <w:jc w:val="both"/>
      </w:pPr>
      <w:r>
        <w:t>Летальный исход: Да │ │ Нет │ │ Дата смерти ______________________</w:t>
      </w:r>
    </w:p>
    <w:p w:rsidR="0003697B" w:rsidRDefault="0003697B">
      <w:pPr>
        <w:pStyle w:val="ConsPlusNonformat"/>
        <w:jc w:val="both"/>
      </w:pPr>
      <w:r>
        <w:t xml:space="preserve">                    └─┘     └─┘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r>
        <w:t>---------------------------------------------------------------------------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bookmarkStart w:id="25" w:name="Par431"/>
      <w:bookmarkEnd w:id="25"/>
      <w:r>
        <w:t>C. Лабораторные данные</w:t>
      </w:r>
    </w:p>
    <w:p w:rsidR="0003697B" w:rsidRDefault="0003697B">
      <w:pPr>
        <w:pStyle w:val="ConsPlusNonformat"/>
        <w:jc w:val="both"/>
      </w:pPr>
      <w:proofErr w:type="gramStart"/>
      <w:r>
        <w:t>На  4</w:t>
      </w:r>
      <w:proofErr w:type="gramEnd"/>
      <w:r>
        <w:t xml:space="preserve"> - 5 день сыпи у больного возьмите образец сыворотки для подтверждения</w:t>
      </w:r>
    </w:p>
    <w:p w:rsidR="0003697B" w:rsidRDefault="0003697B">
      <w:pPr>
        <w:pStyle w:val="ConsPlusNonformat"/>
        <w:jc w:val="both"/>
      </w:pPr>
      <w:r>
        <w:t>диагноза.</w:t>
      </w:r>
    </w:p>
    <w:p w:rsidR="0003697B" w:rsidRDefault="0003697B">
      <w:pPr>
        <w:pStyle w:val="ConsPlusNonformat"/>
        <w:jc w:val="both"/>
      </w:pPr>
      <w:r>
        <w:t xml:space="preserve">Образцы Кровь 1. Дата взятия      Дата поступления в лабораторию ФБУЗ </w:t>
      </w:r>
      <w:proofErr w:type="spellStart"/>
      <w:r>
        <w:t>ЦГиЭ</w:t>
      </w:r>
      <w:proofErr w:type="spellEnd"/>
    </w:p>
    <w:p w:rsidR="0003697B" w:rsidRDefault="0003697B">
      <w:pPr>
        <w:pStyle w:val="ConsPlusNonformat"/>
        <w:jc w:val="both"/>
      </w:pPr>
      <w:r>
        <w:lastRenderedPageBreak/>
        <w:t xml:space="preserve">                ____________      ____________________________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r>
        <w:t>Дата поступления в лабораторию РЦ</w:t>
      </w:r>
    </w:p>
    <w:p w:rsidR="0003697B" w:rsidRDefault="0003697B">
      <w:pPr>
        <w:pStyle w:val="ConsPlusNonformat"/>
        <w:jc w:val="both"/>
      </w:pPr>
      <w:r>
        <w:t>Сыворотка 1. ________________ Результат          Дата результата</w:t>
      </w:r>
    </w:p>
    <w:p w:rsidR="0003697B" w:rsidRDefault="0003697B">
      <w:pPr>
        <w:pStyle w:val="ConsPlusNonformat"/>
        <w:jc w:val="both"/>
      </w:pPr>
      <w:r>
        <w:t xml:space="preserve">                                         ┌─┐</w:t>
      </w:r>
    </w:p>
    <w:p w:rsidR="0003697B" w:rsidRDefault="0003697B">
      <w:pPr>
        <w:pStyle w:val="ConsPlusNonformat"/>
        <w:jc w:val="both"/>
      </w:pPr>
      <w:r>
        <w:t xml:space="preserve">                              Позитивный │ │</w:t>
      </w:r>
    </w:p>
    <w:p w:rsidR="0003697B" w:rsidRDefault="0003697B">
      <w:pPr>
        <w:pStyle w:val="ConsPlusNonformat"/>
        <w:jc w:val="both"/>
      </w:pPr>
      <w:r>
        <w:t xml:space="preserve">                                         └─┘</w:t>
      </w:r>
    </w:p>
    <w:p w:rsidR="0003697B" w:rsidRDefault="0003697B">
      <w:pPr>
        <w:pStyle w:val="ConsPlusNonformat"/>
        <w:jc w:val="both"/>
      </w:pPr>
      <w:r>
        <w:t xml:space="preserve">                                         ┌─┐</w:t>
      </w:r>
    </w:p>
    <w:p w:rsidR="0003697B" w:rsidRDefault="0003697B">
      <w:pPr>
        <w:pStyle w:val="ConsPlusNonformat"/>
        <w:jc w:val="both"/>
      </w:pPr>
      <w:r>
        <w:t xml:space="preserve">                              Негативный │ │</w:t>
      </w:r>
    </w:p>
    <w:p w:rsidR="0003697B" w:rsidRDefault="0003697B">
      <w:pPr>
        <w:pStyle w:val="ConsPlusNonformat"/>
        <w:jc w:val="both"/>
      </w:pPr>
      <w:r>
        <w:t xml:space="preserve">                                         └─┘</w:t>
      </w:r>
    </w:p>
    <w:p w:rsidR="0003697B" w:rsidRDefault="0003697B">
      <w:pPr>
        <w:pStyle w:val="ConsPlusNonformat"/>
        <w:jc w:val="both"/>
      </w:pPr>
      <w:r>
        <w:t xml:space="preserve">                                           ┌─┐</w:t>
      </w:r>
    </w:p>
    <w:p w:rsidR="0003697B" w:rsidRDefault="0003697B">
      <w:pPr>
        <w:pStyle w:val="ConsPlusNonformat"/>
        <w:jc w:val="both"/>
      </w:pPr>
      <w:r>
        <w:t xml:space="preserve">                              Сомнительный │ │</w:t>
      </w:r>
    </w:p>
    <w:p w:rsidR="0003697B" w:rsidRDefault="0003697B">
      <w:pPr>
        <w:pStyle w:val="ConsPlusNonformat"/>
        <w:jc w:val="both"/>
      </w:pPr>
      <w:r>
        <w:t xml:space="preserve">                                           └─┘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r>
        <w:t xml:space="preserve">          Кровь 2. Дата взятия    Дата поступления в лабораторию ФБУЗ </w:t>
      </w:r>
      <w:proofErr w:type="spellStart"/>
      <w:r>
        <w:t>ЦГиЭ</w:t>
      </w:r>
      <w:proofErr w:type="spellEnd"/>
    </w:p>
    <w:p w:rsidR="0003697B" w:rsidRDefault="0003697B">
      <w:pPr>
        <w:pStyle w:val="ConsPlusNonformat"/>
        <w:jc w:val="both"/>
      </w:pPr>
      <w:r>
        <w:t xml:space="preserve">                   ___________    _____________________________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r>
        <w:t>Дата поступления в лабораторию РЦ</w:t>
      </w:r>
    </w:p>
    <w:p w:rsidR="0003697B" w:rsidRDefault="0003697B">
      <w:pPr>
        <w:pStyle w:val="ConsPlusNonformat"/>
        <w:jc w:val="both"/>
      </w:pPr>
      <w:r>
        <w:t>Сыворотка 2. ________________ Результат          Дата результата</w:t>
      </w:r>
    </w:p>
    <w:p w:rsidR="0003697B" w:rsidRDefault="0003697B">
      <w:pPr>
        <w:pStyle w:val="ConsPlusNonformat"/>
        <w:jc w:val="both"/>
      </w:pPr>
      <w:r>
        <w:t xml:space="preserve">                                         ┌─┐</w:t>
      </w:r>
    </w:p>
    <w:p w:rsidR="0003697B" w:rsidRDefault="0003697B">
      <w:pPr>
        <w:pStyle w:val="ConsPlusNonformat"/>
        <w:jc w:val="both"/>
      </w:pPr>
      <w:r>
        <w:t xml:space="preserve">                              Позитивный │ │</w:t>
      </w:r>
    </w:p>
    <w:p w:rsidR="0003697B" w:rsidRDefault="0003697B">
      <w:pPr>
        <w:pStyle w:val="ConsPlusNonformat"/>
        <w:jc w:val="both"/>
      </w:pPr>
      <w:r>
        <w:t xml:space="preserve">                                         └─┘</w:t>
      </w:r>
    </w:p>
    <w:p w:rsidR="0003697B" w:rsidRDefault="0003697B">
      <w:pPr>
        <w:pStyle w:val="ConsPlusNonformat"/>
        <w:jc w:val="both"/>
      </w:pPr>
      <w:r>
        <w:t xml:space="preserve">                                         ┌─┐</w:t>
      </w:r>
    </w:p>
    <w:p w:rsidR="0003697B" w:rsidRDefault="0003697B">
      <w:pPr>
        <w:pStyle w:val="ConsPlusNonformat"/>
        <w:jc w:val="both"/>
      </w:pPr>
      <w:r>
        <w:t xml:space="preserve">                              Негативный │ │</w:t>
      </w:r>
    </w:p>
    <w:p w:rsidR="0003697B" w:rsidRDefault="0003697B">
      <w:pPr>
        <w:pStyle w:val="ConsPlusNonformat"/>
        <w:jc w:val="both"/>
      </w:pPr>
      <w:r>
        <w:t xml:space="preserve">                                         └─┘</w:t>
      </w:r>
    </w:p>
    <w:p w:rsidR="0003697B" w:rsidRDefault="0003697B">
      <w:pPr>
        <w:pStyle w:val="ConsPlusNonformat"/>
        <w:jc w:val="both"/>
      </w:pPr>
      <w:r>
        <w:t xml:space="preserve">                                           ┌─┐</w:t>
      </w:r>
    </w:p>
    <w:p w:rsidR="0003697B" w:rsidRDefault="0003697B">
      <w:pPr>
        <w:pStyle w:val="ConsPlusNonformat"/>
        <w:jc w:val="both"/>
      </w:pPr>
      <w:r>
        <w:t xml:space="preserve">                              Сомнительный │ │</w:t>
      </w:r>
    </w:p>
    <w:p w:rsidR="0003697B" w:rsidRDefault="0003697B">
      <w:pPr>
        <w:pStyle w:val="ConsPlusNonformat"/>
        <w:jc w:val="both"/>
      </w:pPr>
      <w:r>
        <w:t xml:space="preserve">                                           └─┘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bookmarkStart w:id="26" w:name="Par464"/>
      <w:bookmarkEnd w:id="26"/>
      <w:r>
        <w:t>D. Возможный источник инфекции</w:t>
      </w:r>
    </w:p>
    <w:p w:rsidR="0003697B" w:rsidRDefault="0003697B">
      <w:pPr>
        <w:pStyle w:val="ConsPlusNonformat"/>
        <w:jc w:val="both"/>
      </w:pPr>
      <w:proofErr w:type="gramStart"/>
      <w:r>
        <w:t>Был  ли</w:t>
      </w:r>
      <w:proofErr w:type="gramEnd"/>
      <w:r>
        <w:t xml:space="preserve">  контакт с больным корью или подозрительным на корь в период 7 - 21</w:t>
      </w:r>
    </w:p>
    <w:p w:rsidR="0003697B" w:rsidRDefault="0003697B">
      <w:pPr>
        <w:pStyle w:val="ConsPlusNonformat"/>
        <w:jc w:val="both"/>
      </w:pPr>
      <w:r>
        <w:t xml:space="preserve">                                            ┌─┐     ┌─┐            ┌─┐</w:t>
      </w:r>
    </w:p>
    <w:p w:rsidR="0003697B" w:rsidRDefault="0003697B">
      <w:pPr>
        <w:pStyle w:val="ConsPlusNonformat"/>
        <w:jc w:val="both"/>
      </w:pPr>
      <w:r>
        <w:t>дня перед появлением сыпи (подчеркнуть): да │ │ нет │ │ неизвестно │ │</w:t>
      </w:r>
    </w:p>
    <w:p w:rsidR="0003697B" w:rsidRDefault="0003697B">
      <w:pPr>
        <w:pStyle w:val="ConsPlusNonformat"/>
        <w:jc w:val="both"/>
      </w:pPr>
      <w:r>
        <w:t xml:space="preserve">                                            └─┘     └─┘            └─┘</w:t>
      </w:r>
    </w:p>
    <w:p w:rsidR="0003697B" w:rsidRDefault="0003697B">
      <w:pPr>
        <w:pStyle w:val="ConsPlusNonformat"/>
        <w:jc w:val="both"/>
      </w:pPr>
      <w:r>
        <w:t xml:space="preserve">        ┌─┐                                              ┌─┐            ┌─┐</w:t>
      </w:r>
    </w:p>
    <w:p w:rsidR="0003697B" w:rsidRDefault="0003697B">
      <w:pPr>
        <w:pStyle w:val="ConsPlusNonformat"/>
        <w:jc w:val="both"/>
      </w:pPr>
      <w:r>
        <w:t>Если да │ │, указать где (семья, ДДУ и пр.) ________ нет │ │ неизвестно │ │</w:t>
      </w:r>
    </w:p>
    <w:p w:rsidR="0003697B" w:rsidRDefault="0003697B">
      <w:pPr>
        <w:pStyle w:val="ConsPlusNonformat"/>
        <w:jc w:val="both"/>
      </w:pPr>
      <w:r>
        <w:t xml:space="preserve">        └─┘                                              └─┘            └─┘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proofErr w:type="gramStart"/>
      <w:r>
        <w:t>Был  ли</w:t>
      </w:r>
      <w:proofErr w:type="gramEnd"/>
      <w:r>
        <w:t xml:space="preserve">  в  данном  районе  хотя бы один случай, подозрительный на корь, до</w:t>
      </w:r>
    </w:p>
    <w:p w:rsidR="0003697B" w:rsidRDefault="0003697B">
      <w:pPr>
        <w:pStyle w:val="ConsPlusNonformat"/>
        <w:jc w:val="both"/>
      </w:pPr>
      <w:r>
        <w:t xml:space="preserve">                     ┌─┐     ┌─┐            ┌─┐</w:t>
      </w:r>
    </w:p>
    <w:p w:rsidR="0003697B" w:rsidRDefault="0003697B">
      <w:pPr>
        <w:pStyle w:val="ConsPlusNonformat"/>
        <w:jc w:val="both"/>
      </w:pPr>
      <w:r>
        <w:t>данного больного: да │ │ нет │ │ неизвестно │ │</w:t>
      </w:r>
    </w:p>
    <w:p w:rsidR="0003697B" w:rsidRDefault="0003697B">
      <w:pPr>
        <w:pStyle w:val="ConsPlusNonformat"/>
        <w:jc w:val="both"/>
      </w:pPr>
      <w:r>
        <w:t xml:space="preserve">                     └─┘     └─┘            └─┘                         ┌─┐</w:t>
      </w:r>
    </w:p>
    <w:p w:rsidR="0003697B" w:rsidRDefault="0003697B">
      <w:pPr>
        <w:pStyle w:val="ConsPlusNonformat"/>
        <w:jc w:val="both"/>
      </w:pPr>
      <w:proofErr w:type="gramStart"/>
      <w:r>
        <w:t>Выезжал  ли</w:t>
      </w:r>
      <w:proofErr w:type="gramEnd"/>
      <w:r>
        <w:t xml:space="preserve">  пациент  в  течение  7  -  21  дней  до появления сыпи: да │ │</w:t>
      </w:r>
    </w:p>
    <w:p w:rsidR="0003697B" w:rsidRDefault="0003697B">
      <w:pPr>
        <w:pStyle w:val="ConsPlusNonformat"/>
        <w:jc w:val="both"/>
      </w:pPr>
      <w:r>
        <w:t xml:space="preserve">                                                                        └─┘</w:t>
      </w:r>
    </w:p>
    <w:p w:rsidR="0003697B" w:rsidRDefault="0003697B">
      <w:pPr>
        <w:pStyle w:val="ConsPlusNonformat"/>
        <w:jc w:val="both"/>
      </w:pPr>
      <w:r>
        <w:t xml:space="preserve">    ┌─┐            ┌─┐</w:t>
      </w:r>
    </w:p>
    <w:p w:rsidR="0003697B" w:rsidRDefault="0003697B">
      <w:pPr>
        <w:pStyle w:val="ConsPlusNonformat"/>
        <w:jc w:val="both"/>
      </w:pPr>
      <w:r>
        <w:t>нет │ │ неизвестно │ │</w:t>
      </w:r>
    </w:p>
    <w:p w:rsidR="0003697B" w:rsidRDefault="0003697B">
      <w:pPr>
        <w:pStyle w:val="ConsPlusNonformat"/>
        <w:jc w:val="both"/>
      </w:pPr>
      <w:r>
        <w:t xml:space="preserve">    └─┘            └─┘</w:t>
      </w:r>
    </w:p>
    <w:p w:rsidR="0003697B" w:rsidRDefault="0003697B">
      <w:pPr>
        <w:pStyle w:val="ConsPlusNonformat"/>
        <w:jc w:val="both"/>
      </w:pPr>
      <w:r>
        <w:t>куда __________________________</w:t>
      </w:r>
    </w:p>
    <w:p w:rsidR="0003697B" w:rsidRDefault="0003697B">
      <w:pPr>
        <w:pStyle w:val="ConsPlusNonformat"/>
        <w:jc w:val="both"/>
      </w:pPr>
      <w:r>
        <w:t xml:space="preserve">                                               ┌─┐     ┌─┐            ┌─┐</w:t>
      </w:r>
    </w:p>
    <w:p w:rsidR="0003697B" w:rsidRDefault="0003697B">
      <w:pPr>
        <w:pStyle w:val="ConsPlusNonformat"/>
        <w:jc w:val="both"/>
      </w:pPr>
      <w:r>
        <w:t>Связан ли данный случай с завозным случаем: да │ │ нет │ │ неизвестно │ │</w:t>
      </w:r>
    </w:p>
    <w:p w:rsidR="0003697B" w:rsidRDefault="0003697B">
      <w:pPr>
        <w:pStyle w:val="ConsPlusNonformat"/>
        <w:jc w:val="both"/>
      </w:pPr>
      <w:r>
        <w:t xml:space="preserve">                                               └─┘     └─┘            └─┘</w:t>
      </w:r>
    </w:p>
    <w:p w:rsidR="0003697B" w:rsidRDefault="0003697B">
      <w:pPr>
        <w:pStyle w:val="ConsPlusNonformat"/>
        <w:jc w:val="both"/>
      </w:pPr>
      <w:r>
        <w:t xml:space="preserve">        ┌─┐</w:t>
      </w:r>
    </w:p>
    <w:p w:rsidR="0003697B" w:rsidRDefault="0003697B">
      <w:pPr>
        <w:pStyle w:val="ConsPlusNonformat"/>
        <w:jc w:val="both"/>
      </w:pPr>
      <w:r>
        <w:t>Если да │ │, указать откуда: субъект РФ ___________ страна ________________</w:t>
      </w:r>
    </w:p>
    <w:p w:rsidR="0003697B" w:rsidRDefault="0003697B">
      <w:pPr>
        <w:pStyle w:val="ConsPlusNonformat"/>
        <w:jc w:val="both"/>
      </w:pPr>
      <w:r>
        <w:t xml:space="preserve">        └─┘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r>
        <w:t>---------------------------------------------------------------------------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bookmarkStart w:id="27" w:name="Par492"/>
      <w:bookmarkEnd w:id="27"/>
      <w:r>
        <w:t>E. Окончательный диагноз (заполняется врачом ЛПО) _________________________</w:t>
      </w:r>
    </w:p>
    <w:p w:rsidR="0003697B" w:rsidRDefault="0003697B">
      <w:pPr>
        <w:pStyle w:val="ConsPlusNonformat"/>
        <w:jc w:val="both"/>
      </w:pPr>
      <w:r>
        <w:t xml:space="preserve">     ┌─┐          ┌─┐                       ┌─┐                      ┌─┐</w:t>
      </w:r>
    </w:p>
    <w:p w:rsidR="0003697B" w:rsidRDefault="0003697B">
      <w:pPr>
        <w:pStyle w:val="ConsPlusNonformat"/>
        <w:jc w:val="both"/>
      </w:pPr>
      <w:r>
        <w:t>Корь │ │ Краснуха │ │ Аллергическая реакция │ │ Вакцинальная реакция │ │</w:t>
      </w:r>
    </w:p>
    <w:p w:rsidR="0003697B" w:rsidRDefault="0003697B">
      <w:pPr>
        <w:pStyle w:val="ConsPlusNonformat"/>
        <w:jc w:val="both"/>
      </w:pPr>
      <w:r>
        <w:t xml:space="preserve">     └─┘          └─┘                       └─┘                      └─┘</w:t>
      </w:r>
    </w:p>
    <w:p w:rsidR="0003697B" w:rsidRDefault="0003697B">
      <w:pPr>
        <w:pStyle w:val="ConsPlusNonformat"/>
        <w:jc w:val="both"/>
      </w:pPr>
      <w:r>
        <w:t xml:space="preserve">       ┌─┐</w:t>
      </w:r>
    </w:p>
    <w:p w:rsidR="0003697B" w:rsidRDefault="0003697B">
      <w:pPr>
        <w:pStyle w:val="ConsPlusNonformat"/>
        <w:jc w:val="both"/>
      </w:pPr>
      <w:r>
        <w:t>Другое │ │ Указать диагноз ________________________________________</w:t>
      </w:r>
    </w:p>
    <w:p w:rsidR="0003697B" w:rsidRDefault="0003697B">
      <w:pPr>
        <w:pStyle w:val="ConsPlusNonformat"/>
        <w:jc w:val="both"/>
      </w:pPr>
      <w:r>
        <w:t xml:space="preserve">       └─┘</w:t>
      </w:r>
    </w:p>
    <w:p w:rsidR="0003697B" w:rsidRDefault="0003697B">
      <w:pPr>
        <w:pStyle w:val="ConsPlusNonformat"/>
        <w:jc w:val="both"/>
      </w:pPr>
      <w:r>
        <w:lastRenderedPageBreak/>
        <w:t>Особенности ____________________________________</w:t>
      </w:r>
    </w:p>
    <w:p w:rsidR="0003697B" w:rsidRDefault="0003697B">
      <w:pPr>
        <w:pStyle w:val="ConsPlusNonformat"/>
        <w:jc w:val="both"/>
      </w:pPr>
      <w:r>
        <w:t xml:space="preserve">                         ┌─┐                   ┌─┐                     ┌─┐</w:t>
      </w:r>
    </w:p>
    <w:p w:rsidR="0003697B" w:rsidRDefault="0003697B">
      <w:pPr>
        <w:pStyle w:val="ConsPlusNonformat"/>
        <w:jc w:val="both"/>
      </w:pPr>
      <w:r>
        <w:t xml:space="preserve">Подтвержден: Лабораторно │ │ </w:t>
      </w:r>
      <w:proofErr w:type="spellStart"/>
      <w:r>
        <w:t>Эпидемиологически</w:t>
      </w:r>
      <w:proofErr w:type="spellEnd"/>
      <w:r>
        <w:t xml:space="preserve"> │ │ Клинический диагноз │ │</w:t>
      </w:r>
    </w:p>
    <w:p w:rsidR="0003697B" w:rsidRDefault="0003697B">
      <w:pPr>
        <w:pStyle w:val="ConsPlusNonformat"/>
        <w:jc w:val="both"/>
      </w:pPr>
      <w:r>
        <w:t xml:space="preserve">                         └─┘                   └─┘                     └─┘</w:t>
      </w:r>
    </w:p>
    <w:p w:rsidR="0003697B" w:rsidRDefault="0003697B">
      <w:pPr>
        <w:pStyle w:val="ConsPlusNonformat"/>
        <w:jc w:val="both"/>
      </w:pPr>
      <w:r>
        <w:t xml:space="preserve">                 ┌─┐     ┌─┐            ┌─┐</w:t>
      </w:r>
    </w:p>
    <w:p w:rsidR="0003697B" w:rsidRDefault="0003697B">
      <w:pPr>
        <w:pStyle w:val="ConsPlusNonformat"/>
        <w:jc w:val="both"/>
      </w:pPr>
      <w:r>
        <w:t>Импортирован: да │ │ нет │ │ неизвестно │ │ откуда ________________________</w:t>
      </w:r>
    </w:p>
    <w:p w:rsidR="0003697B" w:rsidRDefault="0003697B">
      <w:pPr>
        <w:pStyle w:val="ConsPlusNonformat"/>
        <w:jc w:val="both"/>
      </w:pPr>
      <w:r>
        <w:t xml:space="preserve">                 └─┘     └─┘            └─┘</w:t>
      </w:r>
    </w:p>
    <w:p w:rsidR="0003697B" w:rsidRDefault="0003697B">
      <w:pPr>
        <w:pStyle w:val="ConsPlusNonformat"/>
        <w:jc w:val="both"/>
      </w:pPr>
      <w:proofErr w:type="gramStart"/>
      <w:r>
        <w:t>Дата  окончательного</w:t>
      </w:r>
      <w:proofErr w:type="gramEnd"/>
      <w:r>
        <w:t xml:space="preserve">  диагноза _____________ (для  кори  указать  -  форма,</w:t>
      </w:r>
    </w:p>
    <w:p w:rsidR="0003697B" w:rsidRDefault="0003697B">
      <w:pPr>
        <w:pStyle w:val="ConsPlusNonformat"/>
        <w:jc w:val="both"/>
      </w:pPr>
      <w:r>
        <w:t>тяжесть течения и осложнения)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r>
        <w:t>---------------------------------------------------------------------------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r>
        <w:t>Дата расследования _____________________ Подпись врача ЛПО ________________</w:t>
      </w:r>
    </w:p>
    <w:p w:rsidR="0003697B" w:rsidRDefault="0003697B">
      <w:pPr>
        <w:pStyle w:val="ConsPlusNonformat"/>
        <w:jc w:val="both"/>
      </w:pPr>
    </w:p>
    <w:p w:rsidR="0003697B" w:rsidRDefault="0003697B">
      <w:pPr>
        <w:pStyle w:val="ConsPlusNonformat"/>
        <w:jc w:val="both"/>
      </w:pPr>
      <w:r>
        <w:t>Подпись врача-эпидемиолога ________________________________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28" w:name="Par519"/>
      <w:bookmarkEnd w:id="28"/>
      <w:r>
        <w:rPr>
          <w:rFonts w:ascii="Calibri" w:hAnsi="Calibri" w:cs="Calibri"/>
        </w:rPr>
        <w:t>Приложение N 3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СП 3.1.2952-11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  <w:sectPr w:rsidR="0003697B" w:rsidSect="00952A4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3697B" w:rsidRDefault="0003697B">
      <w:pPr>
        <w:pStyle w:val="ConsPlusNonformat"/>
        <w:jc w:val="both"/>
      </w:pPr>
      <w:bookmarkStart w:id="29" w:name="Par522"/>
      <w:bookmarkEnd w:id="29"/>
      <w:r>
        <w:t xml:space="preserve">              Список зарегистрированных случаев кори/краснухи</w:t>
      </w:r>
    </w:p>
    <w:p w:rsidR="0003697B" w:rsidRDefault="0003697B">
      <w:pPr>
        <w:pStyle w:val="ConsPlusNonformat"/>
        <w:jc w:val="both"/>
      </w:pPr>
      <w:r>
        <w:t xml:space="preserve">                                в ____ году</w:t>
      </w:r>
    </w:p>
    <w:p w:rsidR="0003697B" w:rsidRDefault="0003697B">
      <w:pPr>
        <w:pStyle w:val="ConsPlusNonformat"/>
        <w:jc w:val="both"/>
      </w:pPr>
      <w:r>
        <w:t xml:space="preserve">                 в _______________________________________</w:t>
      </w:r>
    </w:p>
    <w:p w:rsidR="0003697B" w:rsidRDefault="0003697B">
      <w:pPr>
        <w:pStyle w:val="ConsPlusNonformat"/>
        <w:jc w:val="both"/>
      </w:pPr>
      <w:r>
        <w:t xml:space="preserve">                       субъект Российской Федерации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-1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540"/>
        <w:gridCol w:w="1188"/>
        <w:gridCol w:w="756"/>
        <w:gridCol w:w="864"/>
        <w:gridCol w:w="972"/>
        <w:gridCol w:w="756"/>
        <w:gridCol w:w="756"/>
        <w:gridCol w:w="756"/>
        <w:gridCol w:w="756"/>
        <w:gridCol w:w="756"/>
        <w:gridCol w:w="648"/>
        <w:gridCol w:w="1080"/>
        <w:gridCol w:w="756"/>
        <w:gridCol w:w="756"/>
        <w:gridCol w:w="864"/>
        <w:gridCol w:w="756"/>
        <w:gridCol w:w="864"/>
      </w:tblGrid>
      <w:tr w:rsidR="0003697B">
        <w:trPr>
          <w:trHeight w:val="720"/>
          <w:tblCellSpacing w:w="5" w:type="nil"/>
        </w:trPr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N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п/п</w:t>
            </w:r>
          </w:p>
        </w:tc>
        <w:tc>
          <w:tcPr>
            <w:tcW w:w="11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Ф.И.О.  </w:t>
            </w:r>
          </w:p>
        </w:tc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Дата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hyperlink w:anchor="Par554" w:history="1">
              <w:r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&lt;*&gt;</w:t>
              </w:r>
            </w:hyperlink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рож-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дения</w:t>
            </w:r>
            <w:proofErr w:type="spellEnd"/>
          </w:p>
        </w:tc>
        <w:tc>
          <w:tcPr>
            <w:tcW w:w="410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Коревой/краснушный анамнез   </w:t>
            </w:r>
          </w:p>
        </w:tc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Дата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забо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>-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лева-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ния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 </w:t>
            </w:r>
          </w:p>
        </w:tc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Дата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обра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>-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щения</w:t>
            </w:r>
            <w:proofErr w:type="spellEnd"/>
          </w:p>
        </w:tc>
        <w:tc>
          <w:tcPr>
            <w:tcW w:w="6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Дата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сыпи</w:t>
            </w:r>
          </w:p>
        </w:tc>
        <w:tc>
          <w:tcPr>
            <w:tcW w:w="10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Дата   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постано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>-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вки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и  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первич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-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ного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  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диагноза</w:t>
            </w:r>
          </w:p>
        </w:tc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Дата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взя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-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тия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крови</w:t>
            </w:r>
          </w:p>
        </w:tc>
        <w:tc>
          <w:tcPr>
            <w:tcW w:w="32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Результаты лабораторного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подтверждения    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диагноза в ИФА </w:t>
            </w:r>
            <w:hyperlink w:anchor="Par555" w:history="1">
              <w:r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&lt;**&gt;</w:t>
              </w:r>
            </w:hyperlink>
          </w:p>
        </w:tc>
      </w:tr>
      <w:tr w:rsidR="0003697B">
        <w:trPr>
          <w:trHeight w:val="1080"/>
          <w:tblCellSpacing w:w="5" w:type="nil"/>
        </w:trPr>
        <w:tc>
          <w:tcPr>
            <w:tcW w:w="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дата 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вакци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>-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нации </w:t>
            </w:r>
          </w:p>
        </w:tc>
        <w:tc>
          <w:tcPr>
            <w:tcW w:w="972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дата  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ревак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-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цинации</w:t>
            </w:r>
            <w:proofErr w:type="spellEnd"/>
          </w:p>
        </w:tc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  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при-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вит  </w:t>
            </w:r>
          </w:p>
        </w:tc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болел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ранее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(год)</w:t>
            </w:r>
          </w:p>
        </w:tc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неиз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>-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вес-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тен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 </w:t>
            </w:r>
          </w:p>
        </w:tc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6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определение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IgM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антител </w:t>
            </w:r>
          </w:p>
        </w:tc>
        <w:tc>
          <w:tcPr>
            <w:tcW w:w="16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определение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IgG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антител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(</w:t>
            </w: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иссл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.  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парных   </w:t>
            </w:r>
          </w:p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сывороток) </w:t>
            </w:r>
          </w:p>
        </w:tc>
      </w:tr>
      <w:tr w:rsidR="0003697B">
        <w:trPr>
          <w:tblCellSpacing w:w="5" w:type="nil"/>
        </w:trPr>
        <w:tc>
          <w:tcPr>
            <w:tcW w:w="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97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6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дата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рез-т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дата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рез-т </w:t>
            </w:r>
          </w:p>
        </w:tc>
      </w:tr>
      <w:tr w:rsidR="0003697B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03697B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03697B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03697B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03697B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697B" w:rsidRDefault="00036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Подпись ответственного лица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0" w:name="Par554"/>
      <w:bookmarkEnd w:id="30"/>
      <w:r>
        <w:rPr>
          <w:rFonts w:ascii="Calibri" w:hAnsi="Calibri" w:cs="Calibri"/>
        </w:rPr>
        <w:t>&lt;*&gt; Указать число, месяц, год.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1" w:name="Par555"/>
      <w:bookmarkEnd w:id="31"/>
      <w:r>
        <w:rPr>
          <w:rFonts w:ascii="Calibri" w:hAnsi="Calibri" w:cs="Calibri"/>
        </w:rPr>
        <w:t>&lt;**&gt; Указать, на основании каких антител (</w:t>
      </w:r>
      <w:proofErr w:type="spellStart"/>
      <w:r>
        <w:rPr>
          <w:rFonts w:ascii="Calibri" w:hAnsi="Calibri" w:cs="Calibri"/>
        </w:rPr>
        <w:t>IgM</w:t>
      </w:r>
      <w:proofErr w:type="spellEnd"/>
      <w:r>
        <w:rPr>
          <w:rFonts w:ascii="Calibri" w:hAnsi="Calibri" w:cs="Calibri"/>
        </w:rPr>
        <w:t xml:space="preserve"> или </w:t>
      </w:r>
      <w:proofErr w:type="spellStart"/>
      <w:r>
        <w:rPr>
          <w:rFonts w:ascii="Calibri" w:hAnsi="Calibri" w:cs="Calibri"/>
        </w:rPr>
        <w:t>IgG</w:t>
      </w:r>
      <w:proofErr w:type="spellEnd"/>
      <w:r>
        <w:rPr>
          <w:rFonts w:ascii="Calibri" w:hAnsi="Calibri" w:cs="Calibri"/>
        </w:rPr>
        <w:t>) поставлен диагноз.</w:t>
      </w: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697B" w:rsidRDefault="0003697B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616061" w:rsidRDefault="00616061">
      <w:bookmarkStart w:id="32" w:name="_GoBack"/>
      <w:bookmarkEnd w:id="32"/>
    </w:p>
    <w:sectPr w:rsidR="00616061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97B"/>
    <w:rsid w:val="0003697B"/>
    <w:rsid w:val="0061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110701-C1E5-45F7-AD1F-2938C633C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697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0369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3697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03697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F2BF18A61D44EF1DD30B39EC42F66E75396FA4D22A86C7A5A96DF7FE985A09C4F820BBFEC8DA2324eET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9F2BF18A61D44EF1DD30B39EC42F66E75396FA4D22A86C7A5A96DF7FE985A09C4F820BBFEC8DA2B24e8T" TargetMode="External"/><Relationship Id="rId12" Type="http://schemas.openxmlformats.org/officeDocument/2006/relationships/hyperlink" Target="consultantplus://offline/ref=29F2BF18A61D44EF1DD30B39EC42F66E76396DAFD12886C7A5A96DF7FE29e8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9F2BF18A61D44EF1DD30B39EC42F66E75396FA4D22A86C7A5A96DF7FE985A09C4F820BBFEC8DA2324eET" TargetMode="External"/><Relationship Id="rId11" Type="http://schemas.openxmlformats.org/officeDocument/2006/relationships/hyperlink" Target="consultantplus://offline/ref=29F2BF18A61D44EF1DD30B39EC42F66E75396FA7D72A86C7A5A96DF7FE985A09C4F820BBFA2Ce0T" TargetMode="External"/><Relationship Id="rId5" Type="http://schemas.openxmlformats.org/officeDocument/2006/relationships/hyperlink" Target="consultantplus://offline/ref=29F2BF18A61D44EF1DD3022BEE42F66E743868AED927DBCDADF061F5F997051EC3B12CBAFFC8D822e6T" TargetMode="External"/><Relationship Id="rId10" Type="http://schemas.openxmlformats.org/officeDocument/2006/relationships/hyperlink" Target="consultantplus://offline/ref=29F2BF18A61D44EF1DD30B39EC42F66E75396AAFD32E86C7A5A96DF7FE985A09C4F820BBFEC8DA2324eBT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29F2BF18A61D44EF1DD30B39EC42F66E763C66A5D72F86C7A5A96DF7FE985A09C4F820BBFEC8D92524e7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7026</Words>
  <Characters>40052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 А</dc:creator>
  <cp:keywords/>
  <dc:description/>
  <cp:lastModifiedBy>А А</cp:lastModifiedBy>
  <cp:revision>1</cp:revision>
  <dcterms:created xsi:type="dcterms:W3CDTF">2016-12-08T19:30:00Z</dcterms:created>
  <dcterms:modified xsi:type="dcterms:W3CDTF">2016-12-08T19:31:00Z</dcterms:modified>
</cp:coreProperties>
</file>